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6" w:rsidRDefault="00240F2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F66346" w:rsidRDefault="00240F2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F66346" w:rsidRDefault="00240F2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F66346" w:rsidRDefault="00F6634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66346" w:rsidRDefault="00240F20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F66346" w:rsidRDefault="00240F2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30.12.2022  г.                          г. </w:t>
      </w:r>
      <w:proofErr w:type="spellStart"/>
      <w:r>
        <w:rPr>
          <w:rFonts w:ascii="Times New Roman" w:hAnsi="Times New Roman"/>
          <w:sz w:val="28"/>
        </w:rPr>
        <w:t>Семикаракорск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№ 226</w:t>
      </w:r>
    </w:p>
    <w:p w:rsidR="00F66346" w:rsidRDefault="0024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</w:p>
    <w:p w:rsidR="00F66346" w:rsidRDefault="00240F20">
      <w:pPr>
        <w:pStyle w:val="ConsTitle"/>
        <w:widowControl/>
        <w:ind w:right="0"/>
        <w:jc w:val="center"/>
      </w:pPr>
      <w:r>
        <w:rPr>
          <w:rFonts w:ascii="Times New Roman" w:hAnsi="Times New Roman"/>
          <w:b w:val="0"/>
          <w:sz w:val="28"/>
        </w:rPr>
        <w:t>О внесении изменений в распоряжение</w:t>
      </w:r>
      <w:r>
        <w:t xml:space="preserve"> </w:t>
      </w:r>
    </w:p>
    <w:p w:rsidR="00F66346" w:rsidRDefault="0024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Администрации Семикаракорского городского поселения </w:t>
      </w:r>
    </w:p>
    <w:p w:rsidR="00A75F4B" w:rsidRDefault="0024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29.12.2021 № 59 «Об утверждении плана реализации муниципальной программы Семикаракорского городского поселения </w:t>
      </w:r>
    </w:p>
    <w:p w:rsidR="00F66346" w:rsidRDefault="0024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«Информационное общество» на 2022 год»</w:t>
      </w:r>
    </w:p>
    <w:p w:rsidR="00F66346" w:rsidRDefault="00F66346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F66346" w:rsidRDefault="00240F20">
      <w:pPr>
        <w:pStyle w:val="a7"/>
        <w:ind w:firstLine="709"/>
        <w:jc w:val="both"/>
        <w:rPr>
          <w:b/>
          <w:color w:val="FF0000"/>
          <w:u w:val="single"/>
        </w:rPr>
      </w:pPr>
      <w:r>
        <w:rPr>
          <w:highlight w:val="white"/>
        </w:rPr>
        <w:t>В соответствии с постановлениями Администрации Се</w:t>
      </w:r>
      <w:r>
        <w:rPr>
          <w:highlight w:val="white"/>
        </w:rPr>
        <w:t xml:space="preserve">микаракорского городского поселения </w:t>
      </w:r>
      <w:r>
        <w:rPr>
          <w:sz w:val="27"/>
        </w:rPr>
        <w:t>от 12.04.2021 № 253 «Об утверждении Порядка разработки, реализации и оценки эффективности муниципальных программ Семикаракорского городского поселения</w:t>
      </w:r>
      <w:r>
        <w:rPr>
          <w:b/>
          <w:sz w:val="27"/>
        </w:rPr>
        <w:t>»,</w:t>
      </w:r>
      <w:r>
        <w:rPr>
          <w:b/>
          <w:color w:val="FF0000"/>
          <w:sz w:val="27"/>
        </w:rPr>
        <w:t xml:space="preserve"> </w:t>
      </w:r>
      <w:r>
        <w:rPr>
          <w:highlight w:val="white"/>
        </w:rPr>
        <w:t xml:space="preserve">от 29.12.2022 № </w:t>
      </w:r>
      <w:r>
        <w:rPr>
          <w:highlight w:val="white"/>
        </w:rPr>
        <w:t>950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«</w:t>
      </w:r>
      <w:r>
        <w:t>О внесении изменений в постановление Администр</w:t>
      </w:r>
      <w:r>
        <w:t>ации Семикаракорского городского поселения от 30.10.2018 № 724 «Об утверждении муниципальной программы Семикаракорского городского поселения «Информационное общество»:</w:t>
      </w:r>
    </w:p>
    <w:p w:rsidR="00F66346" w:rsidRDefault="00F66346">
      <w:pPr>
        <w:pStyle w:val="a7"/>
        <w:jc w:val="both"/>
        <w:rPr>
          <w:color w:val="FF0000"/>
          <w:highlight w:val="white"/>
          <w:u w:val="single"/>
        </w:rPr>
      </w:pPr>
    </w:p>
    <w:p w:rsidR="00F66346" w:rsidRDefault="00240F20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распоряжение Администрации Семикаракорского городского поселения от 29.12.2021 № 59 «</w:t>
      </w:r>
      <w:r>
        <w:rPr>
          <w:rFonts w:ascii="Times New Roman" w:hAnsi="Times New Roman"/>
          <w:b w:val="0"/>
          <w:sz w:val="28"/>
        </w:rPr>
        <w:t>Об утверждении плана реализации муниципальной программы Семикаракорского городского поселения «Информационное общество» на 2022 год» внести следующие изменения: приложение изложить в редакции согласно приложению к настоящему распоряжению.</w:t>
      </w:r>
    </w:p>
    <w:p w:rsidR="00F66346" w:rsidRDefault="00240F20">
      <w:pPr>
        <w:pStyle w:val="a7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>
        <w:t>Настоящее распоря</w:t>
      </w:r>
      <w:r>
        <w:t>жение вступает в силу со дня издания.</w:t>
      </w:r>
    </w:p>
    <w:p w:rsidR="00F66346" w:rsidRDefault="00240F20">
      <w:pPr>
        <w:pStyle w:val="a7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66346" w:rsidRDefault="00F66346">
      <w:pPr>
        <w:pStyle w:val="a7"/>
        <w:ind w:firstLine="540"/>
        <w:jc w:val="both"/>
      </w:pPr>
    </w:p>
    <w:p w:rsidR="00F66346" w:rsidRDefault="00F66346">
      <w:pPr>
        <w:pStyle w:val="a7"/>
        <w:jc w:val="both"/>
      </w:pPr>
    </w:p>
    <w:p w:rsidR="00F66346" w:rsidRDefault="00240F20">
      <w:pPr>
        <w:pStyle w:val="a7"/>
        <w:jc w:val="both"/>
      </w:pPr>
      <w:r>
        <w:t>Глава Администрации</w:t>
      </w:r>
    </w:p>
    <w:p w:rsidR="00F66346" w:rsidRDefault="00240F20">
      <w:pPr>
        <w:pStyle w:val="a7"/>
        <w:jc w:val="both"/>
      </w:pPr>
      <w:r>
        <w:t xml:space="preserve">Семикаракорского </w:t>
      </w:r>
    </w:p>
    <w:p w:rsidR="00F66346" w:rsidRDefault="00240F20">
      <w:pPr>
        <w:pStyle w:val="a7"/>
        <w:jc w:val="both"/>
      </w:pPr>
      <w:r>
        <w:t xml:space="preserve">городского  поселения                                                                  А.Н. Черненко </w:t>
      </w: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240F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F66346" w:rsidRDefault="00240F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F66346" w:rsidRDefault="00240F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F66346" w:rsidRDefault="00240F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</w:t>
      </w:r>
      <w:r>
        <w:rPr>
          <w:rFonts w:ascii="Times New Roman" w:hAnsi="Times New Roman"/>
        </w:rPr>
        <w:t>й</w:t>
      </w:r>
      <w:proofErr w:type="gramEnd"/>
      <w:r>
        <w:rPr>
          <w:rFonts w:ascii="Times New Roman" w:hAnsi="Times New Roman"/>
        </w:rPr>
        <w:t xml:space="preserve">  Г.В. Юсина</w:t>
      </w: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F66346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F66346" w:rsidRDefault="00240F20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Ю.В. Сидорович </w:t>
      </w:r>
    </w:p>
    <w:p w:rsidR="00F66346" w:rsidRDefault="00F66346">
      <w:pPr>
        <w:sectPr w:rsidR="00F66346">
          <w:footerReference w:type="default" r:id="rId8"/>
          <w:pgSz w:w="11907" w:h="16840"/>
          <w:pgMar w:top="360" w:right="720" w:bottom="720" w:left="1701" w:header="720" w:footer="720" w:gutter="0"/>
          <w:cols w:space="720"/>
          <w:titlePg/>
        </w:sectPr>
      </w:pP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A75F4B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.12.2022  № </w:t>
      </w:r>
      <w:r w:rsidR="00A75F4B">
        <w:rPr>
          <w:rFonts w:ascii="Times New Roman" w:hAnsi="Times New Roman"/>
          <w:sz w:val="28"/>
        </w:rPr>
        <w:t>226</w:t>
      </w:r>
      <w:bookmarkStart w:id="0" w:name="_GoBack"/>
      <w:bookmarkEnd w:id="0"/>
    </w:p>
    <w:p w:rsidR="00F66346" w:rsidRDefault="00F66346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F66346" w:rsidRDefault="00240F2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29.12.2021  № 59</w:t>
      </w:r>
    </w:p>
    <w:p w:rsidR="00F66346" w:rsidRDefault="00F6634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66346" w:rsidRDefault="00240F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F66346" w:rsidRDefault="00240F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Семикаракорского городского поселения</w:t>
      </w:r>
    </w:p>
    <w:p w:rsidR="00F66346" w:rsidRDefault="00240F2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«Информационное общество» на 2022 год  </w:t>
      </w:r>
    </w:p>
    <w:p w:rsidR="00F66346" w:rsidRDefault="00F66346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392"/>
        <w:gridCol w:w="2543"/>
        <w:gridCol w:w="3110"/>
        <w:gridCol w:w="1271"/>
        <w:gridCol w:w="990"/>
        <w:gridCol w:w="989"/>
        <w:gridCol w:w="989"/>
        <w:gridCol w:w="1696"/>
      </w:tblGrid>
      <w:tr w:rsidR="00F6634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</w:t>
            </w:r>
            <w:r>
              <w:rPr>
                <w:rFonts w:ascii="Times New Roman" w:hAnsi="Times New Roman"/>
              </w:rPr>
              <w:t>го мероприятия</w:t>
            </w:r>
          </w:p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  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F66346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sz w:val="20"/>
              </w:rPr>
              <w:t>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</w:t>
            </w:r>
            <w:r>
              <w:rPr>
                <w:rFonts w:ascii="Times New Roman" w:hAnsi="Times New Roman"/>
                <w:sz w:val="20"/>
              </w:rPr>
              <w:t xml:space="preserve">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поселения, МФЦ Семикаракорского района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результате реализации данного мероприятия предп</w:t>
            </w:r>
            <w:r>
              <w:rPr>
                <w:rFonts w:ascii="Times New Roman" w:hAnsi="Times New Roman"/>
                <w:sz w:val="20"/>
              </w:rPr>
              <w:t>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о</w:t>
            </w:r>
            <w:r>
              <w:rPr>
                <w:rFonts w:ascii="Times New Roman" w:hAnsi="Times New Roman"/>
                <w:sz w:val="20"/>
              </w:rPr>
              <w:t xml:space="preserve">бразования современной информационной и телекоммуникационной инфраструктуры, обеспечение предоставления государственных </w:t>
            </w:r>
            <w:r>
              <w:rPr>
                <w:rFonts w:ascii="Times New Roman" w:hAnsi="Times New Roman"/>
                <w:sz w:val="20"/>
              </w:rPr>
              <w:lastRenderedPageBreak/>
              <w:t>и муниципальных услуг в электронном виде.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191,0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услуг доступа к информационно-телекоммуникационной сети </w:t>
            </w:r>
            <w:r>
              <w:rPr>
                <w:rFonts w:ascii="Times New Roman" w:hAnsi="Times New Roman"/>
              </w:rPr>
              <w:t>«Интернет»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84,0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квартал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услуг по передаче отдельных полномочий в МАУ </w:t>
            </w:r>
            <w:r>
              <w:rPr>
                <w:rFonts w:ascii="Times New Roman" w:hAnsi="Times New Roman"/>
              </w:rPr>
              <w:lastRenderedPageBreak/>
              <w:t>«МФЦ»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100,0</w:t>
            </w:r>
          </w:p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100,0</w:t>
            </w:r>
          </w:p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rPr>
          <w:trHeight w:val="1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0"/>
              </w:rPr>
              <w:t>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</w:t>
            </w:r>
            <w:r>
              <w:rPr>
                <w:rFonts w:ascii="Times New Roman" w:hAnsi="Times New Roman"/>
                <w:sz w:val="20"/>
              </w:rPr>
              <w:t>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мероприятия будет направлена на расширение функционала вычислительной техники за счет </w:t>
            </w:r>
            <w:r>
              <w:rPr>
                <w:rFonts w:ascii="Times New Roman" w:hAnsi="Times New Roman"/>
                <w:sz w:val="20"/>
              </w:rPr>
              <w:t>приобретения и 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</w:t>
            </w:r>
            <w:r>
              <w:rPr>
                <w:rFonts w:ascii="Times New Roman" w:hAnsi="Times New Roman"/>
                <w:sz w:val="20"/>
              </w:rPr>
              <w:t xml:space="preserve">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</w:t>
            </w:r>
            <w:r>
              <w:rPr>
                <w:rFonts w:ascii="Times New Roman" w:hAnsi="Times New Roman"/>
                <w:sz w:val="20"/>
              </w:rPr>
              <w:t>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</w:t>
            </w:r>
            <w:r>
              <w:rPr>
                <w:rFonts w:ascii="Times New Roman" w:hAnsi="Times New Roman"/>
                <w:sz w:val="20"/>
              </w:rPr>
              <w:t>ормационных технологий.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988,4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988,4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rPr>
          <w:trHeight w:val="1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731,6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731,6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rPr>
          <w:trHeight w:val="1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/>
              </w:rPr>
              <w:t>годовая</w:t>
            </w:r>
            <w:proofErr w:type="gramEnd"/>
            <w:r>
              <w:rPr>
                <w:rFonts w:ascii="Times New Roman" w:hAnsi="Times New Roman"/>
              </w:rPr>
              <w:t xml:space="preserve"> техподдержка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jc w:val="center"/>
              <w:rPr>
                <w:rFonts w:ascii="Times New Roman" w:hAnsi="Times New Roman"/>
              </w:rPr>
            </w:pPr>
          </w:p>
        </w:tc>
      </w:tr>
      <w:tr w:rsidR="00F66346">
        <w:trPr>
          <w:trHeight w:val="1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расходных материалов к </w:t>
            </w:r>
            <w:r>
              <w:rPr>
                <w:rFonts w:ascii="Times New Roman" w:hAnsi="Times New Roman"/>
              </w:rPr>
              <w:t>оргтехнике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rPr>
          <w:trHeight w:val="1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rPr>
          <w:trHeight w:val="26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</w:t>
            </w:r>
            <w:r>
              <w:rPr>
                <w:rFonts w:ascii="Times New Roman" w:hAnsi="Times New Roman"/>
                <w:b/>
                <w:sz w:val="20"/>
              </w:rPr>
              <w:t>Администрации)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</w:t>
            </w:r>
            <w:r>
              <w:rPr>
                <w:rFonts w:ascii="Times New Roman" w:hAnsi="Times New Roman"/>
                <w:sz w:val="20"/>
              </w:rPr>
              <w:t>го поселения,  Администрация Семикаракорского городского поселения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</w:t>
            </w:r>
            <w:r>
              <w:rPr>
                <w:rFonts w:ascii="Times New Roman" w:hAnsi="Times New Roman"/>
                <w:sz w:val="20"/>
              </w:rPr>
              <w:t>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63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F66346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6346" w:rsidRDefault="00240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F66346" w:rsidRDefault="00F66346">
      <w:pPr>
        <w:spacing w:line="240" w:lineRule="auto"/>
        <w:jc w:val="right"/>
        <w:rPr>
          <w:sz w:val="24"/>
        </w:rPr>
      </w:pPr>
    </w:p>
    <w:p w:rsidR="00F66346" w:rsidRDefault="00240F2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Семикаракорского городского</w:t>
      </w:r>
    </w:p>
    <w:p w:rsidR="00F66346" w:rsidRDefault="00240F2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по социальному развитию и организационной работе                                                                                   Г.В. Юсина   </w:t>
      </w:r>
    </w:p>
    <w:p w:rsidR="00F66346" w:rsidRDefault="00240F20">
      <w:pPr>
        <w:spacing w:after="0" w:line="240" w:lineRule="auto"/>
        <w:jc w:val="right"/>
        <w:rPr>
          <w:sz w:val="24"/>
        </w:rPr>
      </w:pPr>
      <w:r>
        <w:rPr>
          <w:sz w:val="24"/>
        </w:rPr>
        <w:t>»</w:t>
      </w:r>
    </w:p>
    <w:sectPr w:rsidR="00F66346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20" w:rsidRDefault="00240F20">
      <w:pPr>
        <w:spacing w:after="0" w:line="240" w:lineRule="auto"/>
      </w:pPr>
      <w:r>
        <w:separator/>
      </w:r>
    </w:p>
  </w:endnote>
  <w:endnote w:type="continuationSeparator" w:id="0">
    <w:p w:rsidR="00240F20" w:rsidRDefault="0024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6" w:rsidRDefault="00240F2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end"/>
    </w:r>
  </w:p>
  <w:p w:rsidR="00F66346" w:rsidRDefault="00F663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6" w:rsidRDefault="00240F2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 w:rsidR="00A75F4B">
      <w:rPr>
        <w:rStyle w:val="14"/>
      </w:rPr>
      <w:fldChar w:fldCharType="separate"/>
    </w:r>
    <w:r w:rsidR="00A75F4B">
      <w:rPr>
        <w:rStyle w:val="14"/>
        <w:noProof/>
      </w:rPr>
      <w:t>4</w:t>
    </w:r>
    <w:r>
      <w:rPr>
        <w:rStyle w:val="14"/>
      </w:rPr>
      <w:fldChar w:fldCharType="end"/>
    </w:r>
  </w:p>
  <w:p w:rsidR="00F66346" w:rsidRDefault="00F663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20" w:rsidRDefault="00240F20">
      <w:pPr>
        <w:spacing w:after="0" w:line="240" w:lineRule="auto"/>
      </w:pPr>
      <w:r>
        <w:separator/>
      </w:r>
    </w:p>
  </w:footnote>
  <w:footnote w:type="continuationSeparator" w:id="0">
    <w:p w:rsidR="00240F20" w:rsidRDefault="0024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096"/>
    <w:multiLevelType w:val="multilevel"/>
    <w:tmpl w:val="2766FBD2"/>
    <w:lvl w:ilvl="0">
      <w:start w:val="1"/>
      <w:numFmt w:val="decimal"/>
      <w:lvlText w:val="%1."/>
      <w:lvlJc w:val="left"/>
      <w:pPr>
        <w:ind w:left="676" w:hanging="67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46"/>
    <w:rsid w:val="00240F20"/>
    <w:rsid w:val="00A75F4B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Calibri" w:hAnsi="Calibri"/>
      <w:sz w:val="22"/>
    </w:rPr>
  </w:style>
  <w:style w:type="character" w:customStyle="1" w:styleId="19">
    <w:name w:val="Обычный1"/>
    <w:link w:val="18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rPr>
      <w:sz w:val="28"/>
    </w:rPr>
  </w:style>
  <w:style w:type="character" w:customStyle="1" w:styleId="a8">
    <w:name w:val="Без интервала Знак"/>
    <w:link w:val="a7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alibri" w:hAnsi="Calibri"/>
      <w:sz w:val="2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4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2</cp:revision>
  <dcterms:created xsi:type="dcterms:W3CDTF">2023-01-19T10:55:00Z</dcterms:created>
  <dcterms:modified xsi:type="dcterms:W3CDTF">2023-01-19T10:55:00Z</dcterms:modified>
</cp:coreProperties>
</file>