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9" w:rsidRPr="00132AC9" w:rsidRDefault="00132AC9" w:rsidP="0013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32AC9" w:rsidRPr="00132AC9" w:rsidRDefault="00132AC9" w:rsidP="0013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32AC9" w:rsidRPr="00132AC9" w:rsidRDefault="00132AC9" w:rsidP="0013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132AC9" w:rsidRPr="00132AC9" w:rsidRDefault="00132AC9" w:rsidP="0013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C9" w:rsidRPr="00132AC9" w:rsidRDefault="00132AC9" w:rsidP="0013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C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</w:t>
      </w:r>
      <w:r w:rsidRP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132AC9" w:rsidRPr="00132AC9" w:rsidRDefault="00132AC9" w:rsidP="00132AC9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132AC9" w:rsidRPr="00132AC9" w:rsidRDefault="006E6BD7" w:rsidP="0013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04.07</w:t>
      </w:r>
      <w:r w:rsidR="00132AC9" w:rsidRP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</w:t>
      </w:r>
      <w:r w:rsid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2AC9" w:rsidRP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proofErr w:type="spellStart"/>
      <w:r w:rsidR="00132AC9" w:rsidRP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</w:t>
      </w:r>
      <w:proofErr w:type="spellEnd"/>
      <w:r w:rsidR="00132AC9" w:rsidRPr="0013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</w:p>
    <w:p w:rsidR="00821CAF" w:rsidRPr="00821CAF" w:rsidRDefault="00821CAF" w:rsidP="00821CA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32AC9" w:rsidRDefault="00132AC9" w:rsidP="0013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AC9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2AC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132AC9" w:rsidRDefault="00132AC9" w:rsidP="0013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AC9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</w:t>
      </w:r>
    </w:p>
    <w:p w:rsidR="00132AC9" w:rsidRPr="00132AC9" w:rsidRDefault="00132AC9" w:rsidP="00132A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C9">
        <w:rPr>
          <w:rFonts w:ascii="Times New Roman" w:hAnsi="Times New Roman" w:cs="Times New Roman"/>
          <w:sz w:val="28"/>
          <w:szCs w:val="28"/>
        </w:rPr>
        <w:t>от 16.11.2016 № 987</w:t>
      </w:r>
      <w:r w:rsidRPr="00132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32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мерах по реализации</w:t>
      </w:r>
      <w:r w:rsidRPr="00132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статьи 47</w:t>
      </w:r>
      <w:r w:rsidRPr="00132A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32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</w:t>
      </w:r>
      <w:r w:rsidR="004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1CAF" w:rsidRPr="00821CAF" w:rsidRDefault="00821CAF" w:rsidP="00132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2AC9" w:rsidRDefault="00821CAF" w:rsidP="0013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C9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hyperlink r:id="rId6" w:history="1">
        <w:r w:rsidRPr="00132A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32A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31.08.2016 </w:t>
      </w:r>
      <w:r w:rsidR="00132AC9">
        <w:rPr>
          <w:rFonts w:ascii="Times New Roman" w:hAnsi="Times New Roman" w:cs="Times New Roman"/>
          <w:sz w:val="28"/>
          <w:szCs w:val="28"/>
        </w:rPr>
        <w:t>№</w:t>
      </w:r>
      <w:r w:rsidRPr="00132AC9">
        <w:rPr>
          <w:rFonts w:ascii="Times New Roman" w:hAnsi="Times New Roman" w:cs="Times New Roman"/>
          <w:sz w:val="28"/>
          <w:szCs w:val="28"/>
        </w:rPr>
        <w:t xml:space="preserve"> 868 "О порядке формирования и ведения перечня источнико</w:t>
      </w:r>
      <w:r w:rsidR="00132AC9">
        <w:rPr>
          <w:rFonts w:ascii="Times New Roman" w:hAnsi="Times New Roman" w:cs="Times New Roman"/>
          <w:sz w:val="28"/>
          <w:szCs w:val="28"/>
        </w:rPr>
        <w:t>в доходов Российской Федерации" и на основании постановления Правительства Ростовской области от 06.06.2022 № 484 «О внесении изменений в постановление Правительства Ростовской области от 19.10.2016 № 713»,</w:t>
      </w:r>
      <w:r w:rsidR="00132AC9" w:rsidRPr="00132AC9">
        <w:rPr>
          <w:rFonts w:ascii="Times New Roman" w:hAnsi="Times New Roman" w:cs="Times New Roman"/>
          <w:sz w:val="28"/>
          <w:szCs w:val="28"/>
        </w:rPr>
        <w:t xml:space="preserve"> </w:t>
      </w:r>
      <w:r w:rsidR="00132AC9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132AC9" w:rsidRDefault="00132AC9" w:rsidP="0013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AF" w:rsidRDefault="00132AC9" w:rsidP="00132A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2A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2AC9" w:rsidRPr="00132AC9" w:rsidRDefault="00132AC9" w:rsidP="00132A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1CAF" w:rsidRPr="00132AC9" w:rsidRDefault="00132AC9" w:rsidP="00132AC9">
      <w:pPr>
        <w:pStyle w:val="a3"/>
        <w:jc w:val="both"/>
        <w:rPr>
          <w:color w:val="auto"/>
          <w:szCs w:val="28"/>
        </w:rPr>
      </w:pPr>
      <w:r>
        <w:rPr>
          <w:szCs w:val="28"/>
        </w:rPr>
        <w:t xml:space="preserve">        </w:t>
      </w:r>
      <w:r w:rsidR="00821CAF" w:rsidRPr="00132AC9">
        <w:rPr>
          <w:szCs w:val="28"/>
        </w:rPr>
        <w:t xml:space="preserve">1. Внести в </w:t>
      </w:r>
      <w:r w:rsidRPr="00132AC9">
        <w:t>постановление</w:t>
      </w:r>
      <w:r>
        <w:t xml:space="preserve"> Администрации Семикаракорского городского поселения от </w:t>
      </w:r>
      <w:r w:rsidRPr="00132AC9">
        <w:t>16.11.2016 № 987</w:t>
      </w:r>
      <w:r>
        <w:t xml:space="preserve"> «</w:t>
      </w:r>
      <w:r w:rsidRPr="00132AC9">
        <w:t>О некоторых мерах по реализации</w:t>
      </w:r>
      <w:r>
        <w:t xml:space="preserve"> </w:t>
      </w:r>
      <w:r w:rsidRPr="00132AC9">
        <w:t>статьи 47</w:t>
      </w:r>
      <w:r w:rsidRPr="00132AC9">
        <w:rPr>
          <w:vertAlign w:val="superscript"/>
        </w:rPr>
        <w:t>1</w:t>
      </w:r>
      <w:r w:rsidRPr="00132AC9">
        <w:t xml:space="preserve"> Бюджетного кодекса Российской Федерации</w:t>
      </w:r>
      <w:r>
        <w:t>»</w:t>
      </w:r>
      <w:r w:rsidR="00464246">
        <w:rPr>
          <w:szCs w:val="28"/>
        </w:rPr>
        <w:t xml:space="preserve"> изменение, изложив приложение к постановлению согласно </w:t>
      </w:r>
      <w:hyperlink w:anchor="P32" w:history="1">
        <w:r w:rsidR="00821CAF" w:rsidRPr="00132AC9">
          <w:rPr>
            <w:color w:val="auto"/>
            <w:szCs w:val="28"/>
          </w:rPr>
          <w:t>приложению</w:t>
        </w:r>
      </w:hyperlink>
      <w:r w:rsidRPr="00132AC9">
        <w:rPr>
          <w:color w:val="auto"/>
          <w:szCs w:val="28"/>
        </w:rPr>
        <w:t xml:space="preserve"> к настоящему постановлению</w:t>
      </w:r>
      <w:r w:rsidR="00821CAF" w:rsidRPr="00132AC9">
        <w:rPr>
          <w:color w:val="auto"/>
          <w:szCs w:val="28"/>
        </w:rPr>
        <w:t>.</w:t>
      </w:r>
    </w:p>
    <w:p w:rsidR="00E164AB" w:rsidRPr="00E164AB" w:rsidRDefault="00E164AB" w:rsidP="00E164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821CAF" w:rsidRPr="00132AC9">
        <w:rPr>
          <w:rFonts w:ascii="Times New Roman" w:hAnsi="Times New Roman" w:cs="Times New Roman"/>
          <w:sz w:val="28"/>
          <w:szCs w:val="28"/>
        </w:rPr>
        <w:t xml:space="preserve">. </w:t>
      </w:r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E164AB" w:rsidRPr="00E164AB" w:rsidRDefault="00E164AB" w:rsidP="00E164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CAF" w:rsidRPr="00132A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заведующего отделом финансово-экономического и бухгалтерского учета Администрации</w:t>
      </w:r>
      <w:r w:rsidRPr="00E16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Горяинову</w:t>
      </w:r>
      <w:proofErr w:type="spellEnd"/>
      <w:r w:rsidR="0046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821CAF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246" w:rsidRPr="00132AC9" w:rsidRDefault="00464246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4AB" w:rsidRPr="00E164AB" w:rsidRDefault="00E164AB" w:rsidP="00E1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164AB" w:rsidRPr="00E164AB" w:rsidRDefault="00E164AB" w:rsidP="00E1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Семикаракорского </w:t>
      </w:r>
    </w:p>
    <w:p w:rsidR="00E164AB" w:rsidRPr="00E164AB" w:rsidRDefault="00E164AB" w:rsidP="00E1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А.Н.Черненко</w:t>
      </w:r>
      <w:proofErr w:type="spellEnd"/>
      <w:r w:rsidRPr="00E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4AB" w:rsidRPr="00E164AB" w:rsidRDefault="00E164AB" w:rsidP="00E1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4AB" w:rsidRPr="00E164AB" w:rsidRDefault="00E164AB" w:rsidP="00E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4AB" w:rsidRPr="00E164AB" w:rsidRDefault="00E164AB" w:rsidP="00E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E164AB" w:rsidRPr="00E164AB" w:rsidRDefault="00E164AB" w:rsidP="00E16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</w:t>
      </w:r>
      <w:proofErr w:type="gramStart"/>
      <w:r w:rsidRPr="00E164A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финансово-экономического</w:t>
      </w:r>
      <w:proofErr w:type="gramEnd"/>
      <w:r w:rsidRPr="00E16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64AB" w:rsidRPr="00E164AB" w:rsidRDefault="00E164AB" w:rsidP="00E16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бухгалтерского учета </w:t>
      </w:r>
    </w:p>
    <w:p w:rsidR="00E164AB" w:rsidRPr="00E164AB" w:rsidRDefault="00E164AB" w:rsidP="00E16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4A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Семикаракорского</w:t>
      </w:r>
    </w:p>
    <w:p w:rsidR="00E164AB" w:rsidRPr="00E164AB" w:rsidRDefault="00E164AB" w:rsidP="00E16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Е.В.Горяинова</w:t>
      </w:r>
      <w:proofErr w:type="spellEnd"/>
    </w:p>
    <w:p w:rsidR="00821CAF" w:rsidRPr="00821CAF" w:rsidRDefault="00821CAF" w:rsidP="00010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CAF" w:rsidRPr="00E425A6" w:rsidRDefault="00821CAF" w:rsidP="00821C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1CAF" w:rsidRPr="00E425A6" w:rsidRDefault="00821CAF" w:rsidP="00010F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>к постановлению</w:t>
      </w:r>
      <w:r w:rsidR="00010F5C" w:rsidRPr="00E425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0F5C" w:rsidRPr="00E425A6" w:rsidRDefault="00010F5C" w:rsidP="00010F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821CAF" w:rsidRPr="00E425A6" w:rsidRDefault="00010F5C" w:rsidP="00010F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1CAF" w:rsidRPr="00E425A6">
        <w:rPr>
          <w:rFonts w:ascii="Times New Roman" w:hAnsi="Times New Roman" w:cs="Times New Roman"/>
          <w:sz w:val="28"/>
          <w:szCs w:val="28"/>
        </w:rPr>
        <w:t xml:space="preserve">от </w:t>
      </w:r>
      <w:r w:rsidR="006E6BD7">
        <w:rPr>
          <w:rFonts w:ascii="Times New Roman" w:hAnsi="Times New Roman" w:cs="Times New Roman"/>
          <w:sz w:val="28"/>
          <w:szCs w:val="28"/>
        </w:rPr>
        <w:t>04.07</w:t>
      </w:r>
      <w:r w:rsidR="00821CAF" w:rsidRPr="00E425A6">
        <w:rPr>
          <w:rFonts w:ascii="Times New Roman" w:hAnsi="Times New Roman" w:cs="Times New Roman"/>
          <w:sz w:val="28"/>
          <w:szCs w:val="28"/>
        </w:rPr>
        <w:t>.2022</w:t>
      </w:r>
      <w:r w:rsidRPr="00E425A6">
        <w:rPr>
          <w:rFonts w:ascii="Times New Roman" w:hAnsi="Times New Roman" w:cs="Times New Roman"/>
          <w:sz w:val="28"/>
          <w:szCs w:val="28"/>
        </w:rPr>
        <w:t xml:space="preserve"> №</w:t>
      </w:r>
      <w:r w:rsidR="006E6BD7">
        <w:rPr>
          <w:rFonts w:ascii="Times New Roman" w:hAnsi="Times New Roman" w:cs="Times New Roman"/>
          <w:sz w:val="28"/>
          <w:szCs w:val="28"/>
        </w:rPr>
        <w:t xml:space="preserve"> 435</w:t>
      </w:r>
      <w:bookmarkStart w:id="0" w:name="_GoBack"/>
      <w:bookmarkEnd w:id="0"/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010F5C" w:rsidRPr="00010F5C" w:rsidRDefault="00010F5C" w:rsidP="00010F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0F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Приложение  </w:t>
      </w:r>
    </w:p>
    <w:p w:rsidR="00010F5C" w:rsidRPr="00010F5C" w:rsidRDefault="00010F5C" w:rsidP="00010F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10F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</w:t>
      </w:r>
    </w:p>
    <w:p w:rsidR="00010F5C" w:rsidRPr="00010F5C" w:rsidRDefault="00010F5C" w:rsidP="00010F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10F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</w:t>
      </w:r>
    </w:p>
    <w:p w:rsidR="00010F5C" w:rsidRPr="00010F5C" w:rsidRDefault="00010F5C" w:rsidP="00010F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10F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Семикаракорского</w:t>
      </w:r>
    </w:p>
    <w:p w:rsidR="00010F5C" w:rsidRPr="00010F5C" w:rsidRDefault="00010F5C" w:rsidP="00010F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10F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городского поселения</w:t>
      </w:r>
    </w:p>
    <w:p w:rsidR="00010F5C" w:rsidRPr="00010F5C" w:rsidRDefault="00010F5C" w:rsidP="00010F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10F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16.11.2016 № 987</w:t>
      </w:r>
    </w:p>
    <w:p w:rsidR="00821CAF" w:rsidRPr="00821CAF" w:rsidRDefault="00821CAF" w:rsidP="00010F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1CAF" w:rsidRPr="00E425A6" w:rsidRDefault="00821CAF" w:rsidP="00821C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>ПОРЯДОК</w:t>
      </w:r>
    </w:p>
    <w:p w:rsidR="00821CAF" w:rsidRPr="00E425A6" w:rsidRDefault="00010F5C" w:rsidP="00821C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</w:t>
      </w:r>
    </w:p>
    <w:p w:rsidR="00E425A6" w:rsidRPr="00E425A6" w:rsidRDefault="00010F5C" w:rsidP="00821C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25A6" w:rsidRPr="00E425A6">
        <w:rPr>
          <w:rFonts w:ascii="Times New Roman" w:hAnsi="Times New Roman" w:cs="Times New Roman"/>
          <w:sz w:val="28"/>
          <w:szCs w:val="28"/>
        </w:rPr>
        <w:t>С</w:t>
      </w:r>
      <w:r w:rsidRPr="00E425A6">
        <w:rPr>
          <w:rFonts w:ascii="Times New Roman" w:hAnsi="Times New Roman" w:cs="Times New Roman"/>
          <w:sz w:val="28"/>
          <w:szCs w:val="28"/>
        </w:rPr>
        <w:t xml:space="preserve">емикаракорского городского поселения </w:t>
      </w:r>
      <w:r w:rsidR="00E425A6" w:rsidRPr="00E425A6">
        <w:rPr>
          <w:rFonts w:ascii="Times New Roman" w:hAnsi="Times New Roman" w:cs="Times New Roman"/>
          <w:sz w:val="28"/>
          <w:szCs w:val="28"/>
        </w:rPr>
        <w:t>С</w:t>
      </w:r>
      <w:r w:rsidRPr="00E425A6">
        <w:rPr>
          <w:rFonts w:ascii="Times New Roman" w:hAnsi="Times New Roman" w:cs="Times New Roman"/>
          <w:sz w:val="28"/>
          <w:szCs w:val="28"/>
        </w:rPr>
        <w:t>емикаракорского района</w:t>
      </w:r>
    </w:p>
    <w:p w:rsidR="00821CAF" w:rsidRPr="00E425A6" w:rsidRDefault="00010F5C" w:rsidP="00E425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ведения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E425A6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</w:t>
      </w:r>
      <w:proofErr w:type="gramEnd"/>
      <w:r w:rsidR="00E425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25A6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состав информации, подлежащей включению в указанные реестры, и правила их формирования и ведения.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E425A6">
        <w:rPr>
          <w:rFonts w:ascii="Times New Roman" w:hAnsi="Times New Roman" w:cs="Times New Roman"/>
          <w:sz w:val="28"/>
          <w:szCs w:val="28"/>
        </w:rPr>
        <w:t xml:space="preserve">2. Реестр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E425A6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E425A6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</w:t>
      </w:r>
      <w:r w:rsidR="00464246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425A6">
        <w:rPr>
          <w:rFonts w:ascii="Times New Roman" w:hAnsi="Times New Roman" w:cs="Times New Roman"/>
          <w:sz w:val="28"/>
          <w:szCs w:val="28"/>
        </w:rPr>
        <w:t>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3. Реестр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E425A6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proofErr w:type="gramEnd"/>
      <w:r w:rsidR="00E425A6">
        <w:rPr>
          <w:rFonts w:ascii="Times New Roman" w:hAnsi="Times New Roman" w:cs="Times New Roman"/>
          <w:sz w:val="28"/>
          <w:szCs w:val="28"/>
        </w:rPr>
        <w:t xml:space="preserve"> </w:t>
      </w:r>
      <w:r w:rsidRPr="00E425A6">
        <w:rPr>
          <w:rFonts w:ascii="Times New Roman" w:hAnsi="Times New Roman" w:cs="Times New Roman"/>
          <w:sz w:val="28"/>
          <w:szCs w:val="28"/>
        </w:rPr>
        <w:t>вед</w:t>
      </w:r>
      <w:r w:rsidR="00E425A6">
        <w:rPr>
          <w:rFonts w:ascii="Times New Roman" w:hAnsi="Times New Roman" w:cs="Times New Roman"/>
          <w:sz w:val="28"/>
          <w:szCs w:val="28"/>
        </w:rPr>
        <w:t>е</w:t>
      </w:r>
      <w:r w:rsidRPr="00E425A6">
        <w:rPr>
          <w:rFonts w:ascii="Times New Roman" w:hAnsi="Times New Roman" w:cs="Times New Roman"/>
          <w:sz w:val="28"/>
          <w:szCs w:val="28"/>
        </w:rPr>
        <w:t>тся в информационной системе "Единая автоматизированная система управления общественными финансами в Ростовской области".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4. Реестр источников доходов </w:t>
      </w:r>
      <w:r w:rsidR="00E425A6">
        <w:rPr>
          <w:rFonts w:ascii="Times New Roman" w:hAnsi="Times New Roman" w:cs="Times New Roman"/>
          <w:sz w:val="28"/>
          <w:szCs w:val="28"/>
        </w:rPr>
        <w:t>бюджета Семикаракорского городского поселения Семикаракорского района</w:t>
      </w:r>
      <w:r w:rsidRPr="00E425A6">
        <w:rPr>
          <w:rFonts w:ascii="Times New Roman" w:hAnsi="Times New Roman" w:cs="Times New Roman"/>
          <w:sz w:val="28"/>
          <w:szCs w:val="28"/>
        </w:rPr>
        <w:t xml:space="preserve"> (далее - бюджет) представляет собой свод информации о доходах бюджета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>5.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В целях ведения реестра источников доходов бюджета орган, который осуществляет ведение реестра источников доходов бюджета,</w:t>
      </w:r>
      <w:r w:rsidR="00464246">
        <w:rPr>
          <w:rFonts w:ascii="Times New Roman" w:hAnsi="Times New Roman" w:cs="Times New Roman"/>
          <w:sz w:val="28"/>
          <w:szCs w:val="28"/>
        </w:rPr>
        <w:t xml:space="preserve"> </w:t>
      </w:r>
      <w:r w:rsidRPr="00E425A6">
        <w:rPr>
          <w:rFonts w:ascii="Times New Roman" w:hAnsi="Times New Roman" w:cs="Times New Roman"/>
          <w:sz w:val="28"/>
          <w:szCs w:val="28"/>
        </w:rPr>
        <w:t xml:space="preserve">казенные учреждения (по согласованию), иные организации, осуществляющие бюджетные полномочия главных администраторов доходов бюджета и (или) администраторов доходов бюджета (далее - участники процесса ведения реестра источников доходов бюджета), обеспечивают представление </w:t>
      </w:r>
      <w:r w:rsidRPr="00E425A6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необходимых для ведения реестра источников доходов бюджета, вносимых в электронный документ </w:t>
      </w:r>
      <w:r w:rsidRPr="00464246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</w:t>
      </w:r>
      <w:proofErr w:type="gramEnd"/>
      <w:r w:rsidRPr="00464246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E425A6">
        <w:rPr>
          <w:rFonts w:ascii="Times New Roman" w:hAnsi="Times New Roman" w:cs="Times New Roman"/>
          <w:sz w:val="28"/>
          <w:szCs w:val="28"/>
        </w:rPr>
        <w:t>7. В реестр источников доходов бюджета в отношении каждого источника дохода бюджета включается следующая информация: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E425A6">
        <w:rPr>
          <w:rFonts w:ascii="Times New Roman" w:hAnsi="Times New Roman" w:cs="Times New Roman"/>
          <w:sz w:val="28"/>
          <w:szCs w:val="28"/>
        </w:rPr>
        <w:t>7.1. Наименование источника дохода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>7.2.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7.3. Наименование группы источников доходов бюджета,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>7.4. 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E425A6">
        <w:rPr>
          <w:rFonts w:ascii="Times New Roman" w:hAnsi="Times New Roman" w:cs="Times New Roman"/>
          <w:sz w:val="28"/>
          <w:szCs w:val="28"/>
        </w:rPr>
        <w:t>7.5. Информация об органах государственной власти (государственных органах), органах местного самоуправления, органах управления государс</w:t>
      </w:r>
      <w:r w:rsidR="00447373">
        <w:rPr>
          <w:rFonts w:ascii="Times New Roman" w:hAnsi="Times New Roman" w:cs="Times New Roman"/>
          <w:sz w:val="28"/>
          <w:szCs w:val="28"/>
        </w:rPr>
        <w:t>твенными внебюджетными фондами</w:t>
      </w:r>
      <w:r w:rsidRPr="00E425A6">
        <w:rPr>
          <w:rFonts w:ascii="Times New Roman" w:hAnsi="Times New Roman" w:cs="Times New Roman"/>
          <w:sz w:val="28"/>
          <w:szCs w:val="28"/>
        </w:rPr>
        <w:t>, иных организациях, осуществляющих бюджетные полномочия главных администраторов доходов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E425A6">
        <w:rPr>
          <w:rFonts w:ascii="Times New Roman" w:hAnsi="Times New Roman" w:cs="Times New Roman"/>
          <w:sz w:val="28"/>
          <w:szCs w:val="28"/>
        </w:rPr>
        <w:t xml:space="preserve">7.6.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447373">
        <w:rPr>
          <w:rFonts w:ascii="Times New Roman" w:hAnsi="Times New Roman" w:cs="Times New Roman"/>
          <w:sz w:val="28"/>
          <w:szCs w:val="28"/>
        </w:rPr>
        <w:t>решения</w:t>
      </w:r>
      <w:r w:rsidRPr="00E425A6">
        <w:rPr>
          <w:rFonts w:ascii="Times New Roman" w:hAnsi="Times New Roman" w:cs="Times New Roman"/>
          <w:sz w:val="28"/>
          <w:szCs w:val="28"/>
        </w:rPr>
        <w:t xml:space="preserve"> </w:t>
      </w:r>
      <w:r w:rsidR="00447373">
        <w:rPr>
          <w:rFonts w:ascii="Times New Roman" w:hAnsi="Times New Roman" w:cs="Times New Roman"/>
          <w:sz w:val="28"/>
          <w:szCs w:val="28"/>
        </w:rPr>
        <w:t>о</w:t>
      </w:r>
      <w:r w:rsidRPr="00E425A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4737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E425A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47373">
        <w:rPr>
          <w:rFonts w:ascii="Times New Roman" w:hAnsi="Times New Roman" w:cs="Times New Roman"/>
          <w:sz w:val="28"/>
          <w:szCs w:val="28"/>
        </w:rPr>
        <w:t>решение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E425A6">
        <w:rPr>
          <w:rFonts w:ascii="Times New Roman" w:hAnsi="Times New Roman" w:cs="Times New Roman"/>
          <w:sz w:val="28"/>
          <w:szCs w:val="28"/>
        </w:rPr>
        <w:t xml:space="preserve">7.7.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5C27C4">
        <w:rPr>
          <w:rFonts w:ascii="Times New Roman" w:hAnsi="Times New Roman" w:cs="Times New Roman"/>
          <w:sz w:val="28"/>
          <w:szCs w:val="28"/>
        </w:rPr>
        <w:t>решением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 w:rsidRPr="00E425A6">
        <w:rPr>
          <w:rFonts w:ascii="Times New Roman" w:hAnsi="Times New Roman" w:cs="Times New Roman"/>
          <w:sz w:val="28"/>
          <w:szCs w:val="28"/>
        </w:rPr>
        <w:t xml:space="preserve">7.8.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5C27C4">
        <w:rPr>
          <w:rFonts w:ascii="Times New Roman" w:hAnsi="Times New Roman" w:cs="Times New Roman"/>
          <w:sz w:val="28"/>
          <w:szCs w:val="28"/>
        </w:rPr>
        <w:t>решением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 бюджете, с учетом </w:t>
      </w:r>
      <w:r w:rsidR="005C27C4">
        <w:rPr>
          <w:rFonts w:ascii="Times New Roman" w:hAnsi="Times New Roman" w:cs="Times New Roman"/>
          <w:sz w:val="28"/>
          <w:szCs w:val="28"/>
        </w:rPr>
        <w:t>решения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C27C4">
        <w:rPr>
          <w:rFonts w:ascii="Times New Roman" w:hAnsi="Times New Roman" w:cs="Times New Roman"/>
          <w:sz w:val="28"/>
          <w:szCs w:val="28"/>
        </w:rPr>
        <w:t>решение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"/>
      <w:bookmarkEnd w:id="9"/>
      <w:r w:rsidRPr="00E425A6">
        <w:rPr>
          <w:rFonts w:ascii="Times New Roman" w:hAnsi="Times New Roman" w:cs="Times New Roman"/>
          <w:sz w:val="28"/>
          <w:szCs w:val="28"/>
        </w:rPr>
        <w:t>7.9.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"/>
      <w:bookmarkEnd w:id="10"/>
      <w:r w:rsidRPr="00E425A6">
        <w:rPr>
          <w:rFonts w:ascii="Times New Roman" w:hAnsi="Times New Roman" w:cs="Times New Roman"/>
          <w:sz w:val="28"/>
          <w:szCs w:val="28"/>
        </w:rPr>
        <w:t>7.10. Показатели кассовых поступлений по коду классификации доходов бюджета, соответствующему источнику дохода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"/>
      <w:bookmarkEnd w:id="11"/>
      <w:r w:rsidRPr="00E425A6">
        <w:rPr>
          <w:rFonts w:ascii="Times New Roman" w:hAnsi="Times New Roman" w:cs="Times New Roman"/>
          <w:sz w:val="28"/>
          <w:szCs w:val="28"/>
        </w:rPr>
        <w:t xml:space="preserve">7.11.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5C27C4">
        <w:rPr>
          <w:rFonts w:ascii="Times New Roman" w:hAnsi="Times New Roman" w:cs="Times New Roman"/>
          <w:sz w:val="28"/>
          <w:szCs w:val="28"/>
        </w:rPr>
        <w:t>решением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об исполнении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 xml:space="preserve">В реестре источников доходов бюджета также формируется консолидированная и (или) сводная информация по группам источников </w:t>
      </w:r>
      <w:r w:rsidRPr="00E425A6">
        <w:rPr>
          <w:rFonts w:ascii="Times New Roman" w:hAnsi="Times New Roman" w:cs="Times New Roman"/>
          <w:sz w:val="28"/>
          <w:szCs w:val="28"/>
        </w:rPr>
        <w:lastRenderedPageBreak/>
        <w:t>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9. Информация, указанная в </w:t>
      </w:r>
      <w:hyperlink w:anchor="P59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подпунктах 7.1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7.5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10. Информация, указанная в </w:t>
      </w:r>
      <w:hyperlink w:anchor="P64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подпунктах 7.6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7.9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бюджета, информация, указанная в </w:t>
      </w:r>
      <w:hyperlink w:anchor="P65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подпунктах 7.7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7.8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</w:t>
      </w:r>
      <w:r w:rsidR="005C27C4">
        <w:rPr>
          <w:rFonts w:ascii="Times New Roman" w:hAnsi="Times New Roman" w:cs="Times New Roman"/>
          <w:sz w:val="28"/>
          <w:szCs w:val="28"/>
        </w:rPr>
        <w:t>решения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w:anchor="P68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подпункте 7.10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12. 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</w:t>
      </w:r>
      <w:hyperlink w:anchor="P58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следующие сроки: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12.1. Информации, указанной в </w:t>
      </w:r>
      <w:hyperlink w:anchor="P59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подпунктах 7.1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7.5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12.2. Информации, указанной в </w:t>
      </w:r>
      <w:hyperlink w:anchor="P65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подпунктах 7.7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7.8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7.11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5 рабочих дней со дня принятия или внесения изменений в </w:t>
      </w:r>
      <w:r w:rsidR="005C27C4">
        <w:rPr>
          <w:rFonts w:ascii="Times New Roman" w:hAnsi="Times New Roman" w:cs="Times New Roman"/>
          <w:sz w:val="28"/>
          <w:szCs w:val="28"/>
        </w:rPr>
        <w:t>решением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 бюджете и </w:t>
      </w:r>
      <w:proofErr w:type="gramStart"/>
      <w:r w:rsidR="005C27C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5C27C4">
        <w:rPr>
          <w:rFonts w:ascii="Times New Roman" w:hAnsi="Times New Roman" w:cs="Times New Roman"/>
          <w:sz w:val="28"/>
          <w:szCs w:val="28"/>
        </w:rPr>
        <w:t xml:space="preserve"> </w:t>
      </w:r>
      <w:r w:rsidRPr="00E425A6">
        <w:rPr>
          <w:rFonts w:ascii="Times New Roman" w:hAnsi="Times New Roman" w:cs="Times New Roman"/>
          <w:sz w:val="28"/>
          <w:szCs w:val="28"/>
        </w:rPr>
        <w:t>об исполнении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12.3. Информации, указанной в </w:t>
      </w:r>
      <w:hyperlink w:anchor="P67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подпункте 7.9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12.4. Информации, указанной в </w:t>
      </w:r>
      <w:hyperlink w:anchor="P64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подпункте 7.6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5 рабочих дней до дня внесения проекта </w:t>
      </w:r>
      <w:r w:rsidR="005C27C4">
        <w:rPr>
          <w:rFonts w:ascii="Times New Roman" w:hAnsi="Times New Roman" w:cs="Times New Roman"/>
          <w:sz w:val="28"/>
          <w:szCs w:val="28"/>
        </w:rPr>
        <w:t>решения</w:t>
      </w:r>
      <w:r w:rsidRPr="00E425A6">
        <w:rPr>
          <w:rFonts w:ascii="Times New Roman" w:hAnsi="Times New Roman" w:cs="Times New Roman"/>
          <w:sz w:val="28"/>
          <w:szCs w:val="28"/>
        </w:rPr>
        <w:t xml:space="preserve"> о бюджете в Собрание </w:t>
      </w:r>
      <w:r w:rsidR="005C27C4">
        <w:rPr>
          <w:rFonts w:ascii="Times New Roman" w:hAnsi="Times New Roman" w:cs="Times New Roman"/>
          <w:sz w:val="28"/>
          <w:szCs w:val="28"/>
        </w:rPr>
        <w:t>депутатов Семикаракорского городского поселения</w:t>
      </w:r>
      <w:r w:rsidRPr="00E425A6">
        <w:rPr>
          <w:rFonts w:ascii="Times New Roman" w:hAnsi="Times New Roman" w:cs="Times New Roman"/>
          <w:sz w:val="28"/>
          <w:szCs w:val="28"/>
        </w:rPr>
        <w:t>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12.5. Информации, указанной в </w:t>
      </w:r>
      <w:hyperlink w:anchor="P59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подпункте 7.1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-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0"/>
      <w:bookmarkEnd w:id="12"/>
      <w:r w:rsidRPr="00E425A6">
        <w:rPr>
          <w:rFonts w:ascii="Times New Roman" w:hAnsi="Times New Roman" w:cs="Times New Roman"/>
          <w:sz w:val="28"/>
          <w:szCs w:val="28"/>
        </w:rPr>
        <w:t xml:space="preserve">13. Орган, который осуществляет ведение реестра источников доходов </w:t>
      </w:r>
      <w:r w:rsidRPr="00E425A6">
        <w:rPr>
          <w:rFonts w:ascii="Times New Roman" w:hAnsi="Times New Roman" w:cs="Times New Roman"/>
          <w:sz w:val="28"/>
          <w:szCs w:val="28"/>
        </w:rPr>
        <w:lastRenderedPageBreak/>
        <w:t xml:space="preserve">бюджета, в целях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58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 автоматизированном режиме проверку: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13.1. Наличия информации в соответствии с </w:t>
      </w:r>
      <w:hyperlink w:anchor="P58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13.2. Соответствия порядка формирования информации правилам, установленным в соответствии с </w:t>
      </w:r>
      <w:hyperlink w:anchor="P89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"/>
      <w:bookmarkEnd w:id="13"/>
      <w:r w:rsidRPr="00E425A6">
        <w:rPr>
          <w:rFonts w:ascii="Times New Roman" w:hAnsi="Times New Roman" w:cs="Times New Roman"/>
          <w:sz w:val="28"/>
          <w:szCs w:val="28"/>
        </w:rPr>
        <w:t xml:space="preserve">14. В случае положительного результата проверки, указанной в </w:t>
      </w:r>
      <w:hyperlink w:anchor="P80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8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</w:t>
      </w:r>
      <w:hyperlink w:anchor="P80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8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</w:t>
      </w:r>
      <w:hyperlink w:anchor="P52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не более одного рабочего дня со дня представления участником процесса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15. В случае получения протокола, предусмотренного </w:t>
      </w:r>
      <w:hyperlink w:anchor="P83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 Правительством Российской Федерации.</w:t>
      </w:r>
      <w:proofErr w:type="gramEnd"/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246">
        <w:rPr>
          <w:rFonts w:ascii="Times New Roman" w:hAnsi="Times New Roman" w:cs="Times New Roman"/>
          <w:sz w:val="28"/>
          <w:szCs w:val="28"/>
        </w:rPr>
        <w:t xml:space="preserve">17. Реестр источников доходов бюджета направляется в Собрание </w:t>
      </w:r>
      <w:r w:rsidR="005C27C4" w:rsidRPr="00464246">
        <w:rPr>
          <w:rFonts w:ascii="Times New Roman" w:hAnsi="Times New Roman" w:cs="Times New Roman"/>
          <w:sz w:val="28"/>
          <w:szCs w:val="28"/>
        </w:rPr>
        <w:t>депутатов Семикаракорского городского поселения</w:t>
      </w:r>
      <w:r w:rsidRPr="00464246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 w:rsidR="005C27C4" w:rsidRPr="00464246">
        <w:rPr>
          <w:rFonts w:ascii="Times New Roman" w:hAnsi="Times New Roman" w:cs="Times New Roman"/>
          <w:sz w:val="28"/>
          <w:szCs w:val="28"/>
        </w:rPr>
        <w:t>решения</w:t>
      </w:r>
      <w:r w:rsidRPr="00464246">
        <w:rPr>
          <w:rFonts w:ascii="Times New Roman" w:hAnsi="Times New Roman" w:cs="Times New Roman"/>
          <w:sz w:val="28"/>
          <w:szCs w:val="28"/>
        </w:rPr>
        <w:t xml:space="preserve"> о бюджете по форме, разрабатываемой и утверждаемой министерством финансов Ростовской области.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9"/>
      <w:bookmarkEnd w:id="14"/>
      <w:r w:rsidRPr="00E425A6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 xml:space="preserve">Формирование информации, предусмотренной </w:t>
      </w:r>
      <w:hyperlink w:anchor="P59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7.1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7.11 пункта 7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настоящего Порядка, для включения в реестр источников доходов бюджета осуществляется в соответствии с </w:t>
      </w:r>
      <w:hyperlink r:id="rId7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30.06.2015 </w:t>
      </w:r>
      <w:r w:rsidR="005C27C4">
        <w:rPr>
          <w:rFonts w:ascii="Times New Roman" w:hAnsi="Times New Roman" w:cs="Times New Roman"/>
          <w:sz w:val="28"/>
          <w:szCs w:val="28"/>
        </w:rPr>
        <w:t>№</w:t>
      </w:r>
      <w:r w:rsidRPr="00E425A6">
        <w:rPr>
          <w:rFonts w:ascii="Times New Roman" w:hAnsi="Times New Roman" w:cs="Times New Roman"/>
          <w:sz w:val="28"/>
          <w:szCs w:val="28"/>
        </w:rPr>
        <w:t xml:space="preserve"> 658 "О государственной интегрированной информационной системе управления общественными финансами "Электронный бюджет", а также </w:t>
      </w:r>
      <w:hyperlink r:id="rId8" w:history="1">
        <w:r w:rsidRPr="00E425A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E425A6">
        <w:rPr>
          <w:rFonts w:ascii="Times New Roman" w:hAnsi="Times New Roman" w:cs="Times New Roman"/>
          <w:sz w:val="28"/>
          <w:szCs w:val="28"/>
        </w:rPr>
        <w:t xml:space="preserve"> об информационной системе "Единая автоматизированная система управления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 xml:space="preserve"> общественными финансами в Ростовской области", утвержденным приказом министерства финансов Ростовской области от 30.12.2020 </w:t>
      </w:r>
      <w:r w:rsidR="005C27C4">
        <w:rPr>
          <w:rFonts w:ascii="Times New Roman" w:hAnsi="Times New Roman" w:cs="Times New Roman"/>
          <w:sz w:val="28"/>
          <w:szCs w:val="28"/>
        </w:rPr>
        <w:t>№</w:t>
      </w:r>
      <w:r w:rsidRPr="00E425A6">
        <w:rPr>
          <w:rFonts w:ascii="Times New Roman" w:hAnsi="Times New Roman" w:cs="Times New Roman"/>
          <w:sz w:val="28"/>
          <w:szCs w:val="28"/>
        </w:rPr>
        <w:t xml:space="preserve"> 281 "Об информационной системе "Единая автоматизированная система управления общественными финансами в Ростовской области".</w:t>
      </w:r>
    </w:p>
    <w:p w:rsidR="00821CAF" w:rsidRPr="00E425A6" w:rsidRDefault="00821CAF" w:rsidP="0082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A6">
        <w:rPr>
          <w:rFonts w:ascii="Times New Roman" w:hAnsi="Times New Roman" w:cs="Times New Roman"/>
          <w:sz w:val="28"/>
          <w:szCs w:val="28"/>
        </w:rPr>
        <w:t xml:space="preserve">19.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E425A6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E425A6">
        <w:rPr>
          <w:rFonts w:ascii="Times New Roman" w:hAnsi="Times New Roman" w:cs="Times New Roman"/>
          <w:sz w:val="28"/>
          <w:szCs w:val="28"/>
        </w:rPr>
        <w:t>.</w:t>
      </w:r>
    </w:p>
    <w:p w:rsidR="006D7E6B" w:rsidRDefault="006D7E6B" w:rsidP="0082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C4" w:rsidRDefault="005C27C4" w:rsidP="0082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C4" w:rsidRDefault="005C27C4" w:rsidP="0082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C27C4" w:rsidRDefault="005C27C4" w:rsidP="0082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464246" w:rsidRDefault="005C27C4" w:rsidP="00821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работе      </w:t>
      </w:r>
      <w:r w:rsidR="004642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  <w:r w:rsidR="00464246">
        <w:rPr>
          <w:rFonts w:ascii="Times New Roman" w:hAnsi="Times New Roman" w:cs="Times New Roman"/>
          <w:sz w:val="28"/>
          <w:szCs w:val="28"/>
        </w:rPr>
        <w:t>»</w:t>
      </w:r>
    </w:p>
    <w:p w:rsidR="00464246" w:rsidRDefault="00464246" w:rsidP="00464246">
      <w:pPr>
        <w:rPr>
          <w:rFonts w:ascii="Times New Roman" w:hAnsi="Times New Roman" w:cs="Times New Roman"/>
          <w:sz w:val="28"/>
          <w:szCs w:val="28"/>
        </w:rPr>
      </w:pPr>
    </w:p>
    <w:p w:rsidR="00464246" w:rsidRDefault="00464246" w:rsidP="0046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64246" w:rsidRDefault="00464246" w:rsidP="0046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464246" w:rsidRPr="00E425A6" w:rsidRDefault="00464246" w:rsidP="00464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5C27C4" w:rsidRPr="00464246" w:rsidRDefault="005C27C4" w:rsidP="00464246">
      <w:pPr>
        <w:rPr>
          <w:rFonts w:ascii="Times New Roman" w:hAnsi="Times New Roman" w:cs="Times New Roman"/>
          <w:sz w:val="28"/>
          <w:szCs w:val="28"/>
        </w:rPr>
      </w:pPr>
    </w:p>
    <w:sectPr w:rsidR="005C27C4" w:rsidRPr="00464246" w:rsidSect="00E3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F"/>
    <w:rsid w:val="00010F5C"/>
    <w:rsid w:val="00132AC9"/>
    <w:rsid w:val="002038B8"/>
    <w:rsid w:val="00447373"/>
    <w:rsid w:val="00464246"/>
    <w:rsid w:val="005C27C4"/>
    <w:rsid w:val="006D7E6B"/>
    <w:rsid w:val="006E6BD7"/>
    <w:rsid w:val="00821CAF"/>
    <w:rsid w:val="00C64D99"/>
    <w:rsid w:val="00E164AB"/>
    <w:rsid w:val="00E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rsid w:val="00132A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Без интервала Знак"/>
    <w:link w:val="a3"/>
    <w:rsid w:val="00132AC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rsid w:val="00132A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Без интервала Знак"/>
    <w:link w:val="a3"/>
    <w:rsid w:val="00132AC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DCA7FCC43323E13BF8FB14748EF21EFF66351BEE6FDFD35D1365C65AF0D34B607D4C509C9A35B77BCBC53526500BE0BCF57AA1DE9C143A2DA9133l9b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FDCA7FCC43323E13BF91BC5124B024EDFD3D5CBFE1FEA36A83300B3AFF0B61F647D2904A8DAE5B71B7E803143B59EE4B845AAD07F5C147lBb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FDCA7FCC43323E13BF91BC5124B024EDFC3C5CB7E2FEA36A83300B3AFF0B61E4478A9C4B89B05A71A2BE5252l6b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B86E-A87D-4506-A28D-C1ADF71F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7</cp:revision>
  <cp:lastPrinted>2022-07-04T04:52:00Z</cp:lastPrinted>
  <dcterms:created xsi:type="dcterms:W3CDTF">2022-06-14T10:27:00Z</dcterms:created>
  <dcterms:modified xsi:type="dcterms:W3CDTF">2022-07-04T04:55:00Z</dcterms:modified>
</cp:coreProperties>
</file>