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поселения».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МП  «Жилищно-коммунального хозяйства»;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3. «Содержание, сохранение и развитие зеленого фонда Семикаракорского городского поселения».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4. «Санитарная очистка территорий и прочие мероприятия по благоустройству Семикаракорского городского поселения».</w:t>
            </w: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сохранение и развитие зеленого фонда города, улучшение экологической и санитарно-эпидемиологической  обстановки в городе;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обеспечение сохранности и обслуживания объектов благоустройства;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6F5A9C" w:rsidRPr="00FA1156" w:rsidRDefault="006F5A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      </w:r>
          </w:p>
          <w:p w:rsidR="006F5A9C" w:rsidRPr="00FA1156" w:rsidRDefault="006F5A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муниципальной</w:t>
            </w:r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59E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="00C0698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обустроенных мест массового отдыха населения от общего количества таких </w:t>
            </w:r>
            <w:r w:rsidR="006D7568" w:rsidRPr="00FA1156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46B" w:rsidRPr="00FA115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зеленого фонда Семикаракорского городского поселения;</w:t>
            </w:r>
          </w:p>
          <w:p w:rsidR="00A459F7" w:rsidRPr="00FA1156" w:rsidRDefault="00D613C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объем удаленного мусора  ТБО на улицах и местах общего пользования, в т.ч. с кладбищ.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муниципальной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104 394,3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20 044,0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21 099,5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21 083,6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21 083,6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21 083,6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4508F5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4508F5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10 121,9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1 991,9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2 032,5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2 032,5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2 032,5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2 032,5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4508F5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94 272,4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18 052,1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19 067,0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19 051,1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19 051,1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19 051,1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4508F5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зеленого фонда Семикаракорского городского поселения.</w:t>
            </w:r>
          </w:p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Семикаракорском городском поселении.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Pr="00FA1156">
        <w:rPr>
          <w:rFonts w:ascii="Times New Roman" w:hAnsi="Times New Roman" w:cs="Times New Roman"/>
          <w:sz w:val="28"/>
          <w:szCs w:val="28"/>
        </w:rPr>
        <w:t xml:space="preserve">0% дворовых территорий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программы,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финансового обеспечения, который связан с финансированием муниципальной программы в неполном объеме, как за счет бюджетных, так и 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Наибольшее отрицательное влияние из вышеперечисленных рисков на реализацию муниципальной программы может оказать реализация институционально-правового и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</w:t>
      </w:r>
    </w:p>
    <w:p w:rsidR="00FA36B0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тапы реализации </w:t>
      </w:r>
      <w:r w:rsidR="00C405FD"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Основной целью муниципальной программы является комплексное решение проблем благоустройства территории города, создание благоприятных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сохранение и развитие зеленого фонда города, улучшение экологической и санитарно-эпидемиологической  обстановки в городе;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сохранности и обслуживания объектов благоустройства;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405FD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F6355" w:rsidRPr="00FA1156" w:rsidRDefault="005F635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465817" w:rsidRPr="00FA1156">
        <w:rPr>
          <w:rFonts w:ascii="Times New Roman" w:hAnsi="Times New Roman" w:cs="Times New Roman"/>
          <w:sz w:val="28"/>
          <w:szCs w:val="28"/>
        </w:rPr>
        <w:t>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2.2.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331033" w:rsidRPr="00FA1156">
        <w:rPr>
          <w:rFonts w:ascii="Times New Roman" w:hAnsi="Times New Roman" w:cs="Times New Roman"/>
          <w:sz w:val="28"/>
          <w:szCs w:val="28"/>
        </w:rPr>
        <w:t>Доля обустроенных мест массового отдыха населения от общего количества таких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мест</w:t>
      </w:r>
      <w:r w:rsidR="00465817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F6355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ц</w:t>
      </w:r>
      <w:r w:rsidR="005F6355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3.1. </w:t>
      </w:r>
      <w:r w:rsidR="005F6355" w:rsidRPr="00FA1156">
        <w:rPr>
          <w:rFonts w:ascii="Times New Roman" w:hAnsi="Times New Roman" w:cs="Times New Roman"/>
          <w:sz w:val="28"/>
          <w:szCs w:val="28"/>
        </w:rPr>
        <w:t>«</w:t>
      </w:r>
      <w:r w:rsidR="00D613C7" w:rsidRPr="00FA1156">
        <w:rPr>
          <w:rFonts w:ascii="Times New Roman" w:hAnsi="Times New Roman" w:cs="Times New Roman"/>
          <w:sz w:val="28"/>
          <w:szCs w:val="28"/>
        </w:rPr>
        <w:t>Площадь</w:t>
      </w:r>
      <w:r w:rsidR="005F6355" w:rsidRPr="00FA1156">
        <w:rPr>
          <w:rFonts w:ascii="Times New Roman" w:hAnsi="Times New Roman" w:cs="Times New Roman"/>
          <w:sz w:val="28"/>
          <w:szCs w:val="28"/>
        </w:rPr>
        <w:t xml:space="preserve"> зеленого фонда Семикаракорского городского посел</w:t>
      </w:r>
      <w:r w:rsidR="00491BB8" w:rsidRPr="00FA1156">
        <w:rPr>
          <w:rFonts w:ascii="Times New Roman" w:hAnsi="Times New Roman" w:cs="Times New Roman"/>
          <w:sz w:val="28"/>
          <w:szCs w:val="28"/>
        </w:rPr>
        <w:t>ения»;</w:t>
      </w:r>
    </w:p>
    <w:p w:rsidR="00491BB8" w:rsidRPr="00FA1156" w:rsidRDefault="00491BB8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D613C7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4.1.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D613C7" w:rsidRPr="00FA1156">
        <w:rPr>
          <w:rFonts w:ascii="Times New Roman" w:hAnsi="Times New Roman" w:cs="Times New Roman"/>
          <w:sz w:val="28"/>
          <w:szCs w:val="28"/>
        </w:rPr>
        <w:t>О</w:t>
      </w:r>
      <w:r w:rsidRPr="00FA1156">
        <w:rPr>
          <w:rFonts w:ascii="Times New Roman" w:hAnsi="Times New Roman" w:cs="Times New Roman"/>
          <w:sz w:val="28"/>
          <w:szCs w:val="28"/>
        </w:rPr>
        <w:t>бъем удаленного мусора  ТБО на улицах и местах общего пользования, в т.ч. с кладбищ».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экологической и санитарно-эпидемиологической  обстановки в городе;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вовлечением граждан в решении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обеспечением сохранности и обслуживания объектов благоустройства;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-повышением уровня благоустройства дворовых территорий многоквартирных домов Семикаракорского городского поселения;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F83475" w:rsidRPr="00FA1156">
        <w:rPr>
          <w:rFonts w:ascii="Times New Roman" w:hAnsi="Times New Roman" w:cs="Times New Roman"/>
          <w:sz w:val="28"/>
          <w:szCs w:val="28"/>
        </w:rPr>
        <w:t>ракорского городского поселения;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обеспеченности гармоничной архитектурно-ландшафтной среды муниципального образования Семикаракорское городское поселение. 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состав муниципальной программы включены следующие четыре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3. «Содержание, сохранение и развитие зеленого фонда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4. «Санитарная очистка территорий и прочие мероприятия по благоустройству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250BA2" w:rsidRPr="00FA1156">
        <w:rPr>
          <w:rFonts w:ascii="Times New Roman" w:hAnsi="Times New Roman" w:cs="Times New Roman"/>
          <w:sz w:val="28"/>
          <w:szCs w:val="28"/>
        </w:rPr>
        <w:t>четырех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 произведено непосредственно с целью повышения 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контроля за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программой и повышению эффективности </w:t>
      </w:r>
      <w:r w:rsidR="006F1ACD" w:rsidRPr="00FA1156">
        <w:rPr>
          <w:rFonts w:ascii="Times New Roman" w:hAnsi="Times New Roman" w:cs="Times New Roman"/>
          <w:sz w:val="28"/>
          <w:szCs w:val="28"/>
        </w:rPr>
        <w:t>к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6F1ACD" w:rsidRPr="00FA1156">
        <w:rPr>
          <w:rFonts w:ascii="Times New Roman" w:hAnsi="Times New Roman" w:cs="Times New Roman"/>
          <w:sz w:val="28"/>
          <w:szCs w:val="28"/>
        </w:rPr>
        <w:t>ению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«Обустройство мест массового отдыха населения Семикаракорского городского поселения»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C5F5E" w:rsidRPr="00FA1156" w:rsidRDefault="001C5F5E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 «Содержание, сохранение и развитие зеленого фонда Семикаракорского городского поселения»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 будут реализованы следующие основные мероприяти</w:t>
      </w:r>
      <w:r w:rsidR="00372AFE" w:rsidRPr="00FA1156">
        <w:rPr>
          <w:rFonts w:ascii="Times New Roman" w:hAnsi="Times New Roman" w:cs="Times New Roman"/>
          <w:sz w:val="28"/>
          <w:szCs w:val="28"/>
        </w:rPr>
        <w:t>я:</w:t>
      </w:r>
    </w:p>
    <w:p w:rsidR="009F68E4" w:rsidRPr="00FA1156" w:rsidRDefault="00372AFE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9F68E4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</w:t>
      </w:r>
      <w:r w:rsidR="00626FEF" w:rsidRPr="00FA1156">
        <w:rPr>
          <w:rFonts w:ascii="Times New Roman" w:hAnsi="Times New Roman" w:cs="Times New Roman"/>
          <w:sz w:val="28"/>
          <w:szCs w:val="28"/>
        </w:rPr>
        <w:t>3</w:t>
      </w:r>
      <w:r w:rsidR="009F68E4" w:rsidRPr="00FA1156">
        <w:rPr>
          <w:rFonts w:ascii="Times New Roman" w:hAnsi="Times New Roman" w:cs="Times New Roman"/>
          <w:sz w:val="28"/>
          <w:szCs w:val="28"/>
        </w:rPr>
        <w:t>.</w:t>
      </w:r>
      <w:r w:rsidR="00626FEF" w:rsidRPr="00FA1156">
        <w:rPr>
          <w:rFonts w:ascii="Times New Roman" w:hAnsi="Times New Roman" w:cs="Times New Roman"/>
          <w:sz w:val="28"/>
          <w:szCs w:val="28"/>
        </w:rPr>
        <w:t>1</w:t>
      </w:r>
      <w:r w:rsidR="009F68E4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476492" w:rsidRPr="00FA1156">
        <w:rPr>
          <w:rFonts w:ascii="Times New Roman" w:hAnsi="Times New Roman" w:cs="Times New Roman"/>
          <w:sz w:val="28"/>
          <w:szCs w:val="28"/>
        </w:rPr>
        <w:t>«</w:t>
      </w:r>
      <w:r w:rsidR="009F68E4" w:rsidRPr="00FA1156">
        <w:rPr>
          <w:rFonts w:ascii="Times New Roman" w:hAnsi="Times New Roman" w:cs="Times New Roman"/>
          <w:sz w:val="28"/>
          <w:szCs w:val="28"/>
        </w:rPr>
        <w:t>Сохранение и развитие зелёного фонда города, реконструкция зелёных насаждений, устройство газонов, клумб</w:t>
      </w:r>
      <w:r w:rsidR="00E00AA1" w:rsidRPr="00FA1156">
        <w:rPr>
          <w:rFonts w:ascii="Times New Roman" w:hAnsi="Times New Roman" w:cs="Times New Roman"/>
          <w:sz w:val="28"/>
          <w:szCs w:val="28"/>
        </w:rPr>
        <w:t>,</w:t>
      </w:r>
      <w:r w:rsidR="009F68E4" w:rsidRPr="00FA1156">
        <w:rPr>
          <w:rFonts w:ascii="Times New Roman" w:hAnsi="Times New Roman" w:cs="Times New Roman"/>
          <w:sz w:val="28"/>
          <w:szCs w:val="28"/>
        </w:rPr>
        <w:t xml:space="preserve"> цветников</w:t>
      </w:r>
      <w:r w:rsidR="00E00AA1" w:rsidRPr="00FA1156">
        <w:rPr>
          <w:rFonts w:ascii="Times New Roman" w:hAnsi="Times New Roman" w:cs="Times New Roman"/>
          <w:sz w:val="28"/>
          <w:szCs w:val="28"/>
        </w:rPr>
        <w:t xml:space="preserve"> и различных малых архитектурных форм</w:t>
      </w:r>
      <w:r w:rsidR="009F68E4" w:rsidRPr="00FA1156">
        <w:rPr>
          <w:rFonts w:ascii="Times New Roman" w:hAnsi="Times New Roman" w:cs="Times New Roman"/>
          <w:sz w:val="28"/>
          <w:szCs w:val="28"/>
        </w:rPr>
        <w:t xml:space="preserve">  на   улицах города</w:t>
      </w:r>
      <w:r w:rsidR="00476492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626FEF" w:rsidRPr="00FA1156" w:rsidRDefault="00372AFE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3.2. </w:t>
      </w:r>
      <w:r w:rsidR="00476492" w:rsidRPr="00FA1156">
        <w:rPr>
          <w:rFonts w:ascii="Times New Roman" w:hAnsi="Times New Roman" w:cs="Times New Roman"/>
          <w:sz w:val="28"/>
          <w:szCs w:val="28"/>
        </w:rPr>
        <w:t>«</w:t>
      </w:r>
      <w:r w:rsidR="00626FEF" w:rsidRPr="00FA1156">
        <w:rPr>
          <w:rFonts w:ascii="Times New Roman" w:hAnsi="Times New Roman" w:cs="Times New Roman"/>
          <w:sz w:val="28"/>
          <w:szCs w:val="28"/>
        </w:rPr>
        <w:t>Оказание дополнительных услуг по благоустройству территории Семикаракорского городского поселения</w:t>
      </w:r>
      <w:r w:rsidR="00476492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F68E4" w:rsidRPr="00FA1156" w:rsidRDefault="009F68E4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 </w:t>
      </w:r>
      <w:r w:rsidR="00E00AA1"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</w:t>
      </w:r>
      <w:r w:rsidR="00073B60" w:rsidRPr="00FA1156">
        <w:rPr>
          <w:rFonts w:ascii="Times New Roman" w:hAnsi="Times New Roman" w:cs="Times New Roman"/>
          <w:sz w:val="28"/>
          <w:szCs w:val="28"/>
        </w:rPr>
        <w:t>» будут реализованы следующие основные мероприяти</w:t>
      </w:r>
      <w:r w:rsidR="00372AFE" w:rsidRPr="00FA1156">
        <w:rPr>
          <w:rFonts w:ascii="Times New Roman" w:hAnsi="Times New Roman" w:cs="Times New Roman"/>
          <w:sz w:val="28"/>
          <w:szCs w:val="28"/>
        </w:rPr>
        <w:t>я:</w:t>
      </w:r>
    </w:p>
    <w:p w:rsidR="009F68E4" w:rsidRPr="00FA1156" w:rsidRDefault="00372AFE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E00AA1" w:rsidRPr="00FA1156">
        <w:rPr>
          <w:rFonts w:ascii="Times New Roman" w:hAnsi="Times New Roman" w:cs="Times New Roman"/>
          <w:sz w:val="28"/>
          <w:szCs w:val="28"/>
        </w:rPr>
        <w:t>сновное мероприятие 4.1.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476492" w:rsidRPr="00FA1156">
        <w:rPr>
          <w:rFonts w:ascii="Times New Roman" w:hAnsi="Times New Roman" w:cs="Times New Roman"/>
          <w:sz w:val="28"/>
          <w:szCs w:val="28"/>
        </w:rPr>
        <w:t>«</w:t>
      </w:r>
      <w:r w:rsidR="00073B60" w:rsidRPr="00FA1156">
        <w:rPr>
          <w:rFonts w:ascii="Times New Roman" w:hAnsi="Times New Roman" w:cs="Times New Roman"/>
          <w:sz w:val="28"/>
          <w:szCs w:val="28"/>
        </w:rPr>
        <w:t>Л</w:t>
      </w:r>
      <w:r w:rsidR="009F68E4" w:rsidRPr="00FA1156">
        <w:rPr>
          <w:rFonts w:ascii="Times New Roman" w:hAnsi="Times New Roman" w:cs="Times New Roman"/>
          <w:sz w:val="28"/>
          <w:szCs w:val="28"/>
        </w:rPr>
        <w:t>иквидация мусора и</w:t>
      </w:r>
      <w:r w:rsidR="00E00AA1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F68E4" w:rsidRPr="00FA1156">
        <w:rPr>
          <w:rFonts w:ascii="Times New Roman" w:hAnsi="Times New Roman" w:cs="Times New Roman"/>
          <w:sz w:val="28"/>
          <w:szCs w:val="28"/>
        </w:rPr>
        <w:t>ТБО на улицах и местах общего пользовани</w:t>
      </w:r>
      <w:r w:rsidR="00073B60" w:rsidRPr="00FA1156">
        <w:rPr>
          <w:rFonts w:ascii="Times New Roman" w:hAnsi="Times New Roman" w:cs="Times New Roman"/>
          <w:sz w:val="28"/>
          <w:szCs w:val="28"/>
        </w:rPr>
        <w:t>я, в т.ч. с территории кладбищ</w:t>
      </w:r>
      <w:r w:rsidR="00476492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E00AA1" w:rsidRPr="00FA1156" w:rsidRDefault="00372AFE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E00AA1" w:rsidRPr="00FA1156">
        <w:rPr>
          <w:rFonts w:ascii="Times New Roman" w:hAnsi="Times New Roman" w:cs="Times New Roman"/>
          <w:sz w:val="28"/>
          <w:szCs w:val="28"/>
        </w:rPr>
        <w:t>сновное мероприятие 4.2.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476492" w:rsidRPr="00FA1156">
        <w:rPr>
          <w:rFonts w:ascii="Times New Roman" w:hAnsi="Times New Roman" w:cs="Times New Roman"/>
          <w:sz w:val="28"/>
          <w:szCs w:val="28"/>
        </w:rPr>
        <w:t>«</w:t>
      </w:r>
      <w:r w:rsidR="00073B60" w:rsidRPr="00FA1156">
        <w:rPr>
          <w:rFonts w:ascii="Times New Roman" w:hAnsi="Times New Roman" w:cs="Times New Roman"/>
          <w:sz w:val="28"/>
          <w:szCs w:val="28"/>
        </w:rPr>
        <w:t>У</w:t>
      </w:r>
      <w:r w:rsidR="00E00AA1" w:rsidRPr="00FA1156">
        <w:rPr>
          <w:rFonts w:ascii="Times New Roman" w:hAnsi="Times New Roman" w:cs="Times New Roman"/>
          <w:sz w:val="28"/>
          <w:szCs w:val="28"/>
        </w:rPr>
        <w:t>лучшение санитарно-эпидемиологической обстановки в городе и прочие   мероприятия по благоустройству  т</w:t>
      </w:r>
      <w:r w:rsidR="00073B60" w:rsidRPr="00FA1156">
        <w:rPr>
          <w:rFonts w:ascii="Times New Roman" w:hAnsi="Times New Roman" w:cs="Times New Roman"/>
          <w:sz w:val="28"/>
          <w:szCs w:val="28"/>
        </w:rPr>
        <w:t>ерритории городского поселения</w:t>
      </w:r>
      <w:r w:rsidR="00476492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E00AA1" w:rsidRPr="00FA1156" w:rsidRDefault="00372AFE" w:rsidP="00476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E00AA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4.3. </w:t>
      </w:r>
      <w:r w:rsidR="00476492" w:rsidRPr="00FA1156">
        <w:rPr>
          <w:rFonts w:ascii="Times New Roman" w:hAnsi="Times New Roman" w:cs="Times New Roman"/>
          <w:sz w:val="28"/>
          <w:szCs w:val="28"/>
        </w:rPr>
        <w:t>«С</w:t>
      </w:r>
      <w:r w:rsidR="00E00AA1" w:rsidRPr="00FA1156">
        <w:rPr>
          <w:rFonts w:ascii="Times New Roman" w:hAnsi="Times New Roman" w:cs="Times New Roman"/>
          <w:sz w:val="28"/>
          <w:szCs w:val="28"/>
        </w:rPr>
        <w:t>оде</w:t>
      </w:r>
      <w:r w:rsidR="00073B60" w:rsidRPr="00FA1156">
        <w:rPr>
          <w:rFonts w:ascii="Times New Roman" w:hAnsi="Times New Roman" w:cs="Times New Roman"/>
          <w:sz w:val="28"/>
          <w:szCs w:val="28"/>
        </w:rPr>
        <w:t>ржание объектов благоустройства</w:t>
      </w:r>
      <w:r w:rsidR="00476492" w:rsidRPr="00FA1156">
        <w:rPr>
          <w:rFonts w:ascii="Times New Roman" w:hAnsi="Times New Roman" w:cs="Times New Roman"/>
          <w:sz w:val="28"/>
          <w:szCs w:val="28"/>
        </w:rPr>
        <w:t>»</w:t>
      </w:r>
      <w:r w:rsidR="00073B60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4508F5">
        <w:rPr>
          <w:rFonts w:ascii="Times New Roman" w:hAnsi="Times New Roman" w:cs="Times New Roman"/>
          <w:sz w:val="28"/>
          <w:szCs w:val="28"/>
        </w:rPr>
        <w:t>104 394,3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10 121,9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94 272,4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федерального бюджета будут привлекаться в рамках Государственной программы Российской Федерации «</w:t>
      </w:r>
      <w:r w:rsidR="00073B60" w:rsidRPr="00FA1156">
        <w:rPr>
          <w:rFonts w:ascii="Times New Roman" w:hAnsi="Times New Roman" w:cs="Times New Roman"/>
          <w:sz w:val="28"/>
          <w:szCs w:val="28"/>
        </w:rPr>
        <w:t>______________</w:t>
      </w:r>
      <w:r w:rsidR="00724AEB" w:rsidRPr="00FA1156">
        <w:rPr>
          <w:rFonts w:ascii="Times New Roman" w:hAnsi="Times New Roman" w:cs="Times New Roman"/>
          <w:sz w:val="28"/>
          <w:szCs w:val="28"/>
        </w:rPr>
        <w:t>_______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24AEB" w:rsidRPr="00FA115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FA1156">
        <w:rPr>
          <w:rFonts w:ascii="Times New Roman" w:hAnsi="Times New Roman" w:cs="Times New Roman"/>
          <w:sz w:val="28"/>
          <w:szCs w:val="28"/>
        </w:rPr>
        <w:t>». Объемы финансирования из федерального бюджета подлежат уточнению по итогам участия Ростовской области в конкурсном отборе.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073B60" w:rsidRPr="00FA1156" w:rsidRDefault="00073B60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районного бюджета будут привлекаться в рамках Муниципальной программы Семикаракорского района «____________________ ____________________________________________». Муниципальной программы Семикаракорского района за счет районного бюджета, устанавливается собранием депутатов Семикаракорского района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 направленные на реализацию мероприятий затронутой настоящей муниципальной программой.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программы.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 Трудовое участие предусматривается при выполнении и минимального и дополнительного перечней работ);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 Инициативная группа по окончании работ, изложенных в перечне дополнительных работ, представляет в Администрацию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достижения целей и решения задач подпрограмм и муниципальной программы базируется на анализе целевых показателей, приведенных в приложении № 1 к муниципальной программ и рассчитывается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Фi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Ci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Пi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Сi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Фi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Пi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Значение показателя Сi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ΣСi</w:t>
      </w:r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ФРi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П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>ЗРi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ФР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показателя результативности Р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П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Р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средств при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 Э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больше 1, то такая эффективность оценивается как низкая.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Контроль за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обеспечения оперативного контроля за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за год - до 1 марта года, следующего за отчетным.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за год – до 25 января года, следующего за отчетным.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вносит на рассмотрение Администрацией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Семикаракорского городского поселения  об утверждении отчета о реализации муниципальной </w:t>
      </w:r>
      <w:r w:rsidR="001B083F" w:rsidRPr="00FA1156">
        <w:rPr>
          <w:rFonts w:ascii="Times New Roman" w:hAnsi="Times New Roman" w:cs="Times New Roman"/>
          <w:sz w:val="28"/>
          <w:szCs w:val="28"/>
        </w:rPr>
        <w:lastRenderedPageBreak/>
        <w:t>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Главы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Обращение к Главе Семикаракорского городского поселения  с просьбой о разрешении на внесение изменений в муниципальные программы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последний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930A49">
      <w:pPr>
        <w:rPr>
          <w:rFonts w:ascii="Times New Roman" w:hAnsi="Times New Roman" w:cs="Times New Roman"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Семикаракорского городского поселения».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Семикаракорского городского поселения».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МП  «Жилищно-коммунального хозяйства»;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проблем  благоустройства 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дворовых территорий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1B083F" w:rsidRPr="00FA1156" w:rsidRDefault="00683A23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r w:rsidR="00F33375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7 124,0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1 408,2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1 436,9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1 426,3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1 426,3</w:t>
            </w:r>
            <w:r w:rsidR="004508F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1 426,3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B083F" w:rsidRPr="00FA1156" w:rsidRDefault="004508F5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B083F" w:rsidRPr="00FA1156" w:rsidRDefault="004508F5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6 747,9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1 327,9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1 355,0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1 355,0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1 355,0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1 355,0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4F26B4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="006C1B1B"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6C1B1B" w:rsidRPr="00FA1156" w:rsidRDefault="004508F5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C1B1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1B1B" w:rsidRPr="00FA1156" w:rsidRDefault="006C1B1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B083F" w:rsidRPr="00FA1156" w:rsidRDefault="004F26B4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376,1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2020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B083F" w:rsidRPr="00FA1156" w:rsidRDefault="004F26B4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F2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1B083F" w:rsidRPr="00FA1156" w:rsidRDefault="00353DF0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бъемы финансирования по мероприятиям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  <w:r w:rsidR="001B08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прогнозными и подлежат уточнению в соответствии с действующим законодательством».</w:t>
            </w:r>
          </w:p>
        </w:tc>
      </w:tr>
      <w:tr w:rsidR="001B083F" w:rsidRPr="00FA1156" w:rsidTr="00310388">
        <w:tc>
          <w:tcPr>
            <w:tcW w:w="3652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1B083F" w:rsidRPr="00FA1156" w:rsidRDefault="00F33375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1C5F5E" w:rsidRPr="00FA1156" w:rsidRDefault="001C5F5E" w:rsidP="001C5F5E">
      <w:pPr>
        <w:rPr>
          <w:rFonts w:ascii="Times New Roman" w:hAnsi="Times New Roman" w:cs="Times New Roman"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настоящей Муниципальной 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многоквартирных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(коврочистки,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отмосток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1 позволит создать благоприятные условия среды обитания, повысить комфортность проживания населения города,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будут созданы благоприятные условия среды обитания, повышена комфортность проживания населения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>авления многоквартирными домами, энергоэффективности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302BCC" w:rsidRPr="00FA1156" w:rsidRDefault="00302BCC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3573D2">
        <w:rPr>
          <w:rFonts w:ascii="Times New Roman" w:hAnsi="Times New Roman" w:cs="Times New Roman"/>
          <w:sz w:val="28"/>
          <w:szCs w:val="28"/>
        </w:rPr>
        <w:t>7 124,0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6 747,9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376,1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15D1" w:rsidRPr="00FA1156" w:rsidRDefault="000A15D1" w:rsidP="00D6092E">
      <w:pPr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Семикаракорского городского поселения».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>10.1. Паспорт подпрограммы «Благоустройство общественных территорий Семикаракорского городского поселения».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МП  «Жилищно-коммунального хозяйства»;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к родному городу;</w:t>
            </w:r>
          </w:p>
          <w:p w:rsidR="00054B68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624F94" w:rsidRPr="00FA1156" w:rsidRDefault="00054B68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93A51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1A2"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 от общего количества общественных территорий;</w:t>
            </w:r>
          </w:p>
          <w:p w:rsidR="00393A51" w:rsidRPr="00FA1156" w:rsidRDefault="00393A51" w:rsidP="0008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доля обустроенных мест массового отдыха населения от общего количества таких </w:t>
            </w:r>
            <w:r w:rsidR="000839C2" w:rsidRPr="00FA1156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  <w:r w:rsidR="00054B68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3 562,2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704,1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718,5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713,2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713,2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713,2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3 374,0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677,5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677,5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677,5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677,5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300D1E" w:rsidRPr="00FA1156" w:rsidRDefault="006344FF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00D1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0D1E" w:rsidRPr="00FA1156" w:rsidRDefault="00300D1E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местного бюджета –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188,2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624F94" w:rsidRPr="00FA1156" w:rsidRDefault="006344FF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6344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24F94" w:rsidRPr="00FA1156" w:rsidRDefault="009041A2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3DF0" w:rsidRPr="00FA115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 мероприятиям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  <w:r w:rsidR="00624F9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прогнозными и подлежат уточнению в соответствии с действующим законодательством».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353DF0" w:rsidRPr="00FA1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травмобезопасных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393A51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93A51" w:rsidRPr="00FA1156" w:rsidRDefault="00393A51" w:rsidP="00F37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2.2. «Доля обустроенных мест массового отдыха населения от общего количества таких </w:t>
      </w:r>
      <w:r w:rsidR="000839C2" w:rsidRPr="00FA1156">
        <w:rPr>
          <w:rFonts w:ascii="Times New Roman" w:hAnsi="Times New Roman" w:cs="Times New Roman"/>
          <w:sz w:val="28"/>
          <w:szCs w:val="28"/>
        </w:rPr>
        <w:t>мест</w:t>
      </w:r>
      <w:r w:rsidRPr="00FA1156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FA1156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F82FF9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F3787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2.2. </w:t>
      </w:r>
      <w:r w:rsidR="001C7865" w:rsidRPr="00FA1156">
        <w:rPr>
          <w:rFonts w:ascii="Times New Roman" w:hAnsi="Times New Roman" w:cs="Times New Roman"/>
          <w:sz w:val="28"/>
          <w:szCs w:val="28"/>
        </w:rPr>
        <w:t>«</w:t>
      </w:r>
      <w:r w:rsidRPr="00FA1156">
        <w:rPr>
          <w:rFonts w:ascii="Times New Roman" w:hAnsi="Times New Roman" w:cs="Times New Roman"/>
          <w:sz w:val="28"/>
          <w:szCs w:val="28"/>
        </w:rPr>
        <w:t>Основное мероприятие 2.2. «Обустройство мест массового отдыха населения Семикаракорского городского поселения».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6344FF">
        <w:rPr>
          <w:rFonts w:ascii="Times New Roman" w:hAnsi="Times New Roman" w:cs="Times New Roman"/>
          <w:sz w:val="28"/>
          <w:szCs w:val="28"/>
        </w:rPr>
        <w:t>3 562,2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3 374,0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188,2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15D1" w:rsidRPr="00FA1156" w:rsidRDefault="000A15D1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5D1" w:rsidRPr="00FA1156" w:rsidRDefault="000A15D1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092E" w:rsidRPr="00FA1156" w:rsidRDefault="00D6092E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304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11. Подпрограмма «Содержание, сохранение и развитие зеленого фонда Семикаракорского городского поселения»</w:t>
      </w:r>
    </w:p>
    <w:p w:rsidR="00304800" w:rsidRPr="00FA1156" w:rsidRDefault="00304800" w:rsidP="00304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800" w:rsidRPr="00FA1156" w:rsidRDefault="00304800" w:rsidP="00304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ab/>
        <w:t>Раздел 11.1 Паспорт подпрограммы «Содержание, сохранение и развитие зеленого фонда Семикаракорского городского поселения»</w:t>
      </w:r>
    </w:p>
    <w:p w:rsidR="00304800" w:rsidRPr="00FA1156" w:rsidRDefault="00304800" w:rsidP="00304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«Содержание, сохранение и развитие зеленого фонда Семикаракорского городского поселения». </w:t>
            </w:r>
          </w:p>
          <w:p w:rsidR="00304800" w:rsidRPr="00FA1156" w:rsidRDefault="00304800" w:rsidP="00304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– подпрограмма 3)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подпрограммы 3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</w:p>
        </w:tc>
        <w:tc>
          <w:tcPr>
            <w:tcW w:w="6237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</w:p>
        </w:tc>
        <w:tc>
          <w:tcPr>
            <w:tcW w:w="6237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МП  «Жилищно-коммунального хозяйства»;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</w:p>
        </w:tc>
        <w:tc>
          <w:tcPr>
            <w:tcW w:w="6237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</w:p>
        </w:tc>
        <w:tc>
          <w:tcPr>
            <w:tcW w:w="6237" w:type="dxa"/>
          </w:tcPr>
          <w:p w:rsidR="00084AAE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внешнего облика Семикаракорского городского поселения; </w:t>
            </w:r>
          </w:p>
          <w:p w:rsidR="00084AAE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комфортности проживания жителей; </w:t>
            </w:r>
          </w:p>
          <w:p w:rsidR="00304800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- улучшение экологической обстановки.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</w:p>
        </w:tc>
        <w:tc>
          <w:tcPr>
            <w:tcW w:w="6237" w:type="dxa"/>
          </w:tcPr>
          <w:p w:rsidR="00084AAE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экологического состояния территории городского  поселения, способствующего  комфортной жизнедеятельности населения;</w:t>
            </w:r>
          </w:p>
          <w:p w:rsidR="00304800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озелененных территорий, а так же повышение  качества существующих зеленых насаждений.</w:t>
            </w:r>
            <w:r w:rsidR="00304800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3</w:t>
            </w:r>
          </w:p>
        </w:tc>
        <w:tc>
          <w:tcPr>
            <w:tcW w:w="6237" w:type="dxa"/>
          </w:tcPr>
          <w:p w:rsidR="00084AAE" w:rsidRPr="00FA1156" w:rsidRDefault="00D613C7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4AAE" w:rsidRPr="00FA1156">
              <w:rPr>
                <w:rFonts w:ascii="Times New Roman" w:hAnsi="Times New Roman" w:cs="Times New Roman"/>
                <w:sz w:val="28"/>
                <w:szCs w:val="28"/>
              </w:rPr>
              <w:t>площад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84AA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зеленых насаждений.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3</w:t>
            </w:r>
          </w:p>
        </w:tc>
        <w:tc>
          <w:tcPr>
            <w:tcW w:w="6237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6237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67 454,8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13 279,6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2019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304800" w:rsidRPr="00FA1156" w:rsidRDefault="0075138C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04800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304800" w:rsidRPr="00FA1156" w:rsidRDefault="0075138C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04800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304800" w:rsidRPr="00FA1156" w:rsidRDefault="0075138C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04800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304800" w:rsidRPr="00FA1156" w:rsidRDefault="0075138C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67 454,8</w:t>
            </w:r>
            <w:r w:rsidR="00304800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13 279,6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13 543,8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304800" w:rsidRPr="00FA1156" w:rsidRDefault="0075138C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304800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513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304800" w:rsidRPr="00FA1156" w:rsidTr="0037081C">
        <w:tc>
          <w:tcPr>
            <w:tcW w:w="3652" w:type="dxa"/>
          </w:tcPr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  <w:p w:rsidR="00304800" w:rsidRPr="00FA1156" w:rsidRDefault="00304800" w:rsidP="0037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</w:p>
        </w:tc>
        <w:tc>
          <w:tcPr>
            <w:tcW w:w="6237" w:type="dxa"/>
          </w:tcPr>
          <w:p w:rsidR="00084AAE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развитие положительных тенденций в создании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благоприятной среды жизнедеятельности;</w:t>
            </w:r>
          </w:p>
          <w:p w:rsidR="00084AAE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 развитие культурного отдыха населения;</w:t>
            </w:r>
          </w:p>
          <w:p w:rsidR="00084AAE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-  улучшение санитарного и экологического состояния городского поселения;</w:t>
            </w:r>
          </w:p>
          <w:p w:rsidR="00304800" w:rsidRPr="00FA1156" w:rsidRDefault="00084AAE" w:rsidP="0008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-  увеличение площади зеленых насаждений.</w:t>
            </w:r>
          </w:p>
        </w:tc>
      </w:tr>
    </w:tbl>
    <w:p w:rsidR="00084AAE" w:rsidRPr="00FA1156" w:rsidRDefault="00084AAE" w:rsidP="00084A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800" w:rsidRPr="00FA1156" w:rsidRDefault="00304800" w:rsidP="00084A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>11</w:t>
      </w:r>
      <w:r w:rsidRPr="00FA1156">
        <w:rPr>
          <w:rFonts w:ascii="Times New Roman" w:hAnsi="Times New Roman" w:cs="Times New Roman"/>
          <w:b/>
          <w:sz w:val="28"/>
          <w:szCs w:val="28"/>
        </w:rPr>
        <w:t>.2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Характеристика сферы реализации подпрограммы 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>3</w:t>
      </w:r>
    </w:p>
    <w:p w:rsidR="0037081C" w:rsidRPr="00FA1156" w:rsidRDefault="0037081C" w:rsidP="00084A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AAE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Увеличение количества зеленых насаждений на территории Семикаракорского городского поселения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 Зеленые насаждения выполняют самые различные функции, главнейшими из которых являются улучшение микроклимата в городском поселении. </w:t>
      </w:r>
    </w:p>
    <w:p w:rsidR="00084AAE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Состояние зеленых насаждений за последние годы на территории города   из-за растущих антропогенных и техногенных нагрузок ухудшается, кроме того, значительная часть зеленых насаждений города достигла состояния естественного старения (посадки 60-х годов 20 века), что требует особого ухода либо замены новыми насаждениями (процент аварийности деревьев составляет более 70).</w:t>
      </w:r>
    </w:p>
    <w:p w:rsidR="00084AAE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условиях интенсивного роста застройки городских территорий,  увеличения количества автомобильных дорог площадь зеленых насаждений значительно сокращается.  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области озеленения территории городского поселения можно выделить проблему недостаточного уровня озеленения.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Основные причины:</w:t>
      </w:r>
    </w:p>
    <w:p w:rsidR="00304800" w:rsidRPr="00FA1156" w:rsidRDefault="0037081C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304800" w:rsidRPr="00FA1156">
        <w:rPr>
          <w:rFonts w:ascii="Times New Roman" w:hAnsi="Times New Roman" w:cs="Times New Roman"/>
          <w:sz w:val="28"/>
          <w:szCs w:val="28"/>
        </w:rPr>
        <w:t>таровозрастность существующих зеленых насаждений. Самопроизвольное падение скелетных ветвей угрожают жизни граждан, приводят к разрушению кровли крыш, создают аварийные ситуации, связанные с  порывами электропроводов, газопроводов;</w:t>
      </w:r>
    </w:p>
    <w:p w:rsidR="00304800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- сокращение площади, используемой для создания новых зеленых  зон.</w:t>
      </w:r>
    </w:p>
    <w:p w:rsidR="00304800" w:rsidRPr="00FA1156" w:rsidRDefault="00304800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улучшения и поддержания состояния зеленых насаждений в условиях городской среды, устранения аварийной ситуации, соответствия эксплуатационным требованиям к объектам городского коммунального хозяйства, придания зеленым насаждениям надлежащего декоративного облика требуется своевременное проведение работ по ремонту и  содержанию зеленых насаждений на территории Семикаракорского городского поселения.</w:t>
      </w:r>
    </w:p>
    <w:p w:rsidR="00304800" w:rsidRPr="00FA1156" w:rsidRDefault="00304800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Особое внимание следует уделять восстановлению зеленого фонда путем планомерной замены старовозрастных и аварийных насаждений, используя посадочный материал саженцев деревьев ценных пород и декоративных кустарников. 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плане увеличения зеленых насаждений на территории городского поселения должны проводиться работы по обустройству газонов, цветочных клумб, посадки деревьев, кустарников, живых изгородей и других объектов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озеленения. Работы должны выполняться в рамках организуемых месячников весенних и осенних посадок зеленых насаждений. 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участию в этой работе важно привлекать предприятия, организации, учреждения, учащихся, население, которые будут благоустраивать свои прилегающие территории, включая цветочное оформление фасадов и входов в здания, жилые дома. </w:t>
      </w:r>
    </w:p>
    <w:p w:rsidR="00304800" w:rsidRPr="00FA1156" w:rsidRDefault="00304800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успешного решения проблемы сохранения зеленых насаждений,  создания гармоничной архитектурно-ландшафтной среды, достижения экологического равновесия, повышения качества окружающей природной среды, увеличения объемов зеленых насаждений и повышения уровня благоустройства назрела необходимость разработки и реализации подпрограммы озеленения, предусматривающей мероприятия по сохранению зеленых насаждений, увеличению объемов зеленых насаждений и повышения уровня благоустройства Семикаракорского городского поселения.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74E" w:rsidRPr="00FA1156" w:rsidRDefault="0051274E" w:rsidP="00370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11</w:t>
      </w:r>
      <w:r w:rsidR="00304800" w:rsidRPr="00FA1156">
        <w:rPr>
          <w:rFonts w:ascii="Times New Roman" w:hAnsi="Times New Roman" w:cs="Times New Roman"/>
          <w:b/>
          <w:sz w:val="28"/>
          <w:szCs w:val="28"/>
        </w:rPr>
        <w:t>.3</w:t>
      </w:r>
      <w:r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="00304800" w:rsidRPr="00FA1156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 (индикаторы), основные ожидаемые конечные результаты, сроки и этапы </w:t>
      </w:r>
    </w:p>
    <w:p w:rsidR="00304800" w:rsidRPr="00FA1156" w:rsidRDefault="00304800" w:rsidP="00370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37081C" w:rsidRPr="00FA1156" w:rsidRDefault="0037081C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Основными целями подпрограммы </w:t>
      </w:r>
      <w:r w:rsidR="000E511D" w:rsidRPr="00FA1156">
        <w:rPr>
          <w:rFonts w:ascii="Times New Roman" w:hAnsi="Times New Roman" w:cs="Times New Roman"/>
          <w:sz w:val="28"/>
          <w:szCs w:val="28"/>
        </w:rPr>
        <w:t xml:space="preserve">3 </w:t>
      </w:r>
      <w:r w:rsidRPr="00FA1156">
        <w:rPr>
          <w:rFonts w:ascii="Times New Roman" w:hAnsi="Times New Roman" w:cs="Times New Roman"/>
          <w:sz w:val="28"/>
          <w:szCs w:val="28"/>
        </w:rPr>
        <w:t>являются:</w:t>
      </w:r>
    </w:p>
    <w:p w:rsidR="00304800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улучшение внешнего облика Семикаракорского городского поселения; </w:t>
      </w:r>
    </w:p>
    <w:p w:rsidR="00304800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комфортности проживания жителей; </w:t>
      </w:r>
    </w:p>
    <w:p w:rsidR="00304800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экологической обстановки.</w:t>
      </w:r>
    </w:p>
    <w:p w:rsidR="00304800" w:rsidRPr="00FA1156" w:rsidRDefault="00304800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Основными задачами подпрограммы </w:t>
      </w:r>
      <w:r w:rsidR="000E511D" w:rsidRPr="00FA1156">
        <w:rPr>
          <w:rFonts w:ascii="Times New Roman" w:hAnsi="Times New Roman" w:cs="Times New Roman"/>
          <w:sz w:val="28"/>
          <w:szCs w:val="28"/>
        </w:rPr>
        <w:t xml:space="preserve">3 </w:t>
      </w:r>
      <w:r w:rsidRPr="00FA1156">
        <w:rPr>
          <w:rFonts w:ascii="Times New Roman" w:hAnsi="Times New Roman" w:cs="Times New Roman"/>
          <w:sz w:val="28"/>
          <w:szCs w:val="28"/>
        </w:rPr>
        <w:t>являются:</w:t>
      </w:r>
    </w:p>
    <w:p w:rsidR="00304800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 уровня экологического состояния территории городского  поселения, способствующего  комфортной жизнедеятельности населения;</w:t>
      </w:r>
      <w:r w:rsidRPr="00FA1156">
        <w:rPr>
          <w:rFonts w:ascii="Times New Roman" w:hAnsi="Times New Roman" w:cs="Times New Roman"/>
          <w:sz w:val="28"/>
          <w:szCs w:val="28"/>
        </w:rPr>
        <w:br/>
        <w:t xml:space="preserve">- улучшение санитарно-эпидемиологическое состояние территории; </w:t>
      </w:r>
    </w:p>
    <w:p w:rsidR="00304800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увеличение количества озелененных территорий, а так же повышение качества с</w:t>
      </w:r>
      <w:r w:rsidR="0037081C" w:rsidRPr="00FA1156">
        <w:rPr>
          <w:rFonts w:ascii="Times New Roman" w:hAnsi="Times New Roman" w:cs="Times New Roman"/>
          <w:sz w:val="28"/>
          <w:szCs w:val="28"/>
        </w:rPr>
        <w:t>уществующих зеленых насаждений.</w:t>
      </w:r>
    </w:p>
    <w:p w:rsidR="0037081C" w:rsidRPr="00FA1156" w:rsidRDefault="0037081C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подпрограммы 3  относятся следующие: целевой показатель (индикатор) 3.1. «</w:t>
      </w:r>
      <w:r w:rsidR="00D613C7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>лощад</w:t>
      </w:r>
      <w:r w:rsidR="00D613C7" w:rsidRPr="00FA1156">
        <w:rPr>
          <w:rFonts w:ascii="Times New Roman" w:hAnsi="Times New Roman" w:cs="Times New Roman"/>
          <w:sz w:val="28"/>
          <w:szCs w:val="28"/>
        </w:rPr>
        <w:t>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зеленых насаждений».</w:t>
      </w:r>
    </w:p>
    <w:p w:rsidR="0037081C" w:rsidRPr="00FA1156" w:rsidRDefault="0037081C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значении показателя (индикатора) приводится в приложении № 1 к муниципальной программе. Методика расчета целевого показателя (индикатора) подпрограммы 3 приводится в приложении № 2 к муниципальной программе.</w:t>
      </w:r>
    </w:p>
    <w:p w:rsidR="0037081C" w:rsidRPr="00FA1156" w:rsidRDefault="0037081C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3 будет реализовываться в период 2018 - 2022 годы. При реализации подпрограммы 3 этапы не выделяются.</w:t>
      </w:r>
    </w:p>
    <w:p w:rsidR="0037081C" w:rsidRPr="00FA1156" w:rsidRDefault="0037081C" w:rsidP="0037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 3 ожидаются:</w:t>
      </w:r>
    </w:p>
    <w:p w:rsidR="0037081C" w:rsidRPr="00FA1156" w:rsidRDefault="0037081C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304800" w:rsidRPr="00FA1156">
        <w:rPr>
          <w:rFonts w:ascii="Times New Roman" w:hAnsi="Times New Roman" w:cs="Times New Roman"/>
          <w:sz w:val="28"/>
          <w:szCs w:val="28"/>
        </w:rPr>
        <w:t xml:space="preserve">  развитие положительных тенденций в создании благоприятной среды жизнедеятельности;</w:t>
      </w:r>
      <w:r w:rsidR="00304800" w:rsidRPr="00FA1156">
        <w:rPr>
          <w:rFonts w:ascii="Times New Roman" w:hAnsi="Times New Roman" w:cs="Times New Roman"/>
          <w:sz w:val="28"/>
          <w:szCs w:val="28"/>
        </w:rPr>
        <w:br/>
        <w:t>-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04800" w:rsidRPr="00FA1156">
        <w:rPr>
          <w:rFonts w:ascii="Times New Roman" w:hAnsi="Times New Roman" w:cs="Times New Roman"/>
          <w:sz w:val="28"/>
          <w:szCs w:val="28"/>
        </w:rPr>
        <w:t>развитие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04800" w:rsidRPr="00FA1156">
        <w:rPr>
          <w:rFonts w:ascii="Times New Roman" w:hAnsi="Times New Roman" w:cs="Times New Roman"/>
          <w:sz w:val="28"/>
          <w:szCs w:val="28"/>
        </w:rPr>
        <w:t>культурного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04800" w:rsidRPr="00FA1156">
        <w:rPr>
          <w:rFonts w:ascii="Times New Roman" w:hAnsi="Times New Roman" w:cs="Times New Roman"/>
          <w:sz w:val="28"/>
          <w:szCs w:val="28"/>
        </w:rPr>
        <w:t>отдыха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04800" w:rsidRPr="00FA1156">
        <w:rPr>
          <w:rFonts w:ascii="Times New Roman" w:hAnsi="Times New Roman" w:cs="Times New Roman"/>
          <w:sz w:val="28"/>
          <w:szCs w:val="28"/>
        </w:rPr>
        <w:t>населения;</w:t>
      </w:r>
    </w:p>
    <w:p w:rsidR="0037081C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 улучшение санитарного и экологического состояния городского поселения;</w:t>
      </w:r>
    </w:p>
    <w:p w:rsidR="00304800" w:rsidRPr="00FA1156" w:rsidRDefault="00304800" w:rsidP="00370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 увеличение площади зеленых насаждений.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5127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>11</w:t>
      </w:r>
      <w:r w:rsidRPr="00FA1156">
        <w:rPr>
          <w:rFonts w:ascii="Times New Roman" w:hAnsi="Times New Roman" w:cs="Times New Roman"/>
          <w:b/>
          <w:sz w:val="28"/>
          <w:szCs w:val="28"/>
        </w:rPr>
        <w:t>.4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Характеристика основных мероприятий подпрограммы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51274E" w:rsidRPr="00FA1156" w:rsidRDefault="0051274E" w:rsidP="0051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 3 предполагается реализация следующих основных мероприятий:</w:t>
      </w:r>
    </w:p>
    <w:p w:rsidR="00476492" w:rsidRPr="00FA1156" w:rsidRDefault="00476492" w:rsidP="00476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3.1. «Сохранение и развитие зелёного фонда города, реконструкция зелёных насаждений, устройство газонов, клумб, цветников и различных малых архитектурных форм  на   улицах города».</w:t>
      </w:r>
    </w:p>
    <w:p w:rsidR="00476492" w:rsidRPr="00FA1156" w:rsidRDefault="00476492" w:rsidP="00476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3.2. «Оказание дополнительных услуг по благоустройству территории Семикаракорского городского поселения».</w:t>
      </w: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5127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>11</w:t>
      </w:r>
      <w:r w:rsidRPr="00FA1156">
        <w:rPr>
          <w:rFonts w:ascii="Times New Roman" w:hAnsi="Times New Roman" w:cs="Times New Roman"/>
          <w:b/>
          <w:sz w:val="28"/>
          <w:szCs w:val="28"/>
        </w:rPr>
        <w:t>.5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 подпрограммы</w:t>
      </w:r>
      <w:r w:rsidR="0051274E" w:rsidRPr="00FA1156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304800" w:rsidRPr="00FA1156" w:rsidRDefault="00304800" w:rsidP="0008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B27D2A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 районного, местного бюджетов, а также внебюджетные средства.</w:t>
      </w:r>
    </w:p>
    <w:p w:rsidR="0051274E" w:rsidRPr="00FA1156" w:rsidRDefault="0051274E" w:rsidP="00751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B27D2A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75138C">
        <w:rPr>
          <w:rFonts w:ascii="Times New Roman" w:hAnsi="Times New Roman" w:cs="Times New Roman"/>
          <w:sz w:val="28"/>
          <w:szCs w:val="28"/>
        </w:rPr>
        <w:t>67 454,8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75138C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75138C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75138C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75138C">
        <w:rPr>
          <w:rFonts w:ascii="Times New Roman" w:hAnsi="Times New Roman" w:cs="Times New Roman"/>
          <w:sz w:val="28"/>
          <w:szCs w:val="28"/>
        </w:rPr>
        <w:t>67 454,8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75138C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274E" w:rsidRPr="00FA1156" w:rsidRDefault="0051274E" w:rsidP="0051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B27D2A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51274E" w:rsidRPr="00FA1156" w:rsidRDefault="0051274E" w:rsidP="00B27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 w:rsidR="00B27D2A" w:rsidRPr="00FA1156">
        <w:rPr>
          <w:rFonts w:ascii="Times New Roman" w:hAnsi="Times New Roman" w:cs="Times New Roman"/>
          <w:sz w:val="28"/>
          <w:szCs w:val="28"/>
        </w:rPr>
        <w:t xml:space="preserve"> 3</w:t>
      </w:r>
      <w:r w:rsidR="001A266F" w:rsidRPr="00FA1156">
        <w:rPr>
          <w:rFonts w:ascii="Times New Roman" w:hAnsi="Times New Roman" w:cs="Times New Roman"/>
          <w:sz w:val="28"/>
          <w:szCs w:val="28"/>
        </w:rPr>
        <w:t xml:space="preserve">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304800" w:rsidRPr="00FA1156" w:rsidRDefault="00304800" w:rsidP="00304800">
      <w:pPr>
        <w:jc w:val="center"/>
        <w:rPr>
          <w:sz w:val="28"/>
          <w:szCs w:val="28"/>
        </w:rPr>
      </w:pPr>
    </w:p>
    <w:p w:rsidR="00304800" w:rsidRPr="00FA1156" w:rsidRDefault="00304800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A5055" w:rsidRPr="00FA1156">
        <w:rPr>
          <w:rFonts w:ascii="Times New Roman" w:hAnsi="Times New Roman" w:cs="Times New Roman"/>
          <w:b/>
          <w:sz w:val="28"/>
          <w:szCs w:val="28"/>
        </w:rPr>
        <w:t>12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 «Санитарная очистка территорий и прочие </w:t>
      </w:r>
    </w:p>
    <w:p w:rsidR="00304800" w:rsidRPr="00FA1156" w:rsidRDefault="00304800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мероприятия по благоустройству Семикаракорского городского поселения»</w:t>
      </w:r>
    </w:p>
    <w:p w:rsidR="00304800" w:rsidRPr="00FA1156" w:rsidRDefault="00304800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800" w:rsidRPr="00FA1156" w:rsidRDefault="00304800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A5055" w:rsidRPr="00FA1156">
        <w:rPr>
          <w:rFonts w:ascii="Times New Roman" w:hAnsi="Times New Roman" w:cs="Times New Roman"/>
          <w:b/>
          <w:sz w:val="28"/>
          <w:szCs w:val="28"/>
        </w:rPr>
        <w:t>12</w:t>
      </w:r>
      <w:r w:rsidRPr="00FA1156">
        <w:rPr>
          <w:rFonts w:ascii="Times New Roman" w:hAnsi="Times New Roman" w:cs="Times New Roman"/>
          <w:b/>
          <w:sz w:val="28"/>
          <w:szCs w:val="28"/>
        </w:rPr>
        <w:t>.1</w:t>
      </w:r>
      <w:r w:rsidR="005A5055"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ПАСПОРТ </w:t>
      </w:r>
    </w:p>
    <w:p w:rsidR="00304800" w:rsidRPr="00FA1156" w:rsidRDefault="00304800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подпрограммы «Санитарная очистка территорий и прочие мероприятия </w:t>
      </w:r>
    </w:p>
    <w:p w:rsidR="00304800" w:rsidRPr="00FA1156" w:rsidRDefault="00304800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по благоустройству Семикаракорского городского поселения»</w:t>
      </w:r>
    </w:p>
    <w:p w:rsidR="007B656D" w:rsidRPr="00FA1156" w:rsidRDefault="007B656D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«Санитарная очистка территорий и прочие мероприятия по благоустройству Семикаракорского городского поселения». </w:t>
            </w:r>
          </w:p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4)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подпрограммы 4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4</w:t>
            </w:r>
          </w:p>
        </w:tc>
        <w:tc>
          <w:tcPr>
            <w:tcW w:w="6237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4</w:t>
            </w:r>
          </w:p>
        </w:tc>
        <w:tc>
          <w:tcPr>
            <w:tcW w:w="6237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МП  «Жилищно-коммунального хозяйства»;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4</w:t>
            </w:r>
          </w:p>
        </w:tc>
        <w:tc>
          <w:tcPr>
            <w:tcW w:w="6237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4</w:t>
            </w:r>
          </w:p>
        </w:tc>
        <w:tc>
          <w:tcPr>
            <w:tcW w:w="6237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комфортности проживания жителей;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- улучшение экологической обстановки.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4</w:t>
            </w:r>
          </w:p>
        </w:tc>
        <w:tc>
          <w:tcPr>
            <w:tcW w:w="6237" w:type="dxa"/>
          </w:tcPr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ликвидация несанкционированных свалок;</w:t>
            </w:r>
          </w:p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отлов безнадзорных животных;</w:t>
            </w:r>
          </w:p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санитарная очистка территории;</w:t>
            </w:r>
          </w:p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организация прочих мероприятий по благоустройству в поселении;</w:t>
            </w:r>
          </w:p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придание территории современного облика;</w:t>
            </w:r>
          </w:p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благоприятных условий для отдыха;</w:t>
            </w:r>
          </w:p>
          <w:p w:rsidR="007B656D" w:rsidRPr="00FA1156" w:rsidRDefault="007B656D" w:rsidP="007B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организация содержания мест захоронения и оказания ритуальных  услуг.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8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  <w:r w:rsidR="00883981" w:rsidRPr="00FA11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B656D" w:rsidRPr="00FA1156" w:rsidRDefault="006162D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объем удаленного мусора  ТБО на улицах и местах общего пользования, в т.ч. с кладбищ.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6162DD"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4</w:t>
            </w:r>
          </w:p>
        </w:tc>
        <w:tc>
          <w:tcPr>
            <w:tcW w:w="6237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</w:t>
            </w:r>
            <w:r w:rsidR="006162DD" w:rsidRPr="00FA1156">
              <w:rPr>
                <w:rFonts w:ascii="Times New Roman" w:hAnsi="Times New Roman" w:cs="Times New Roman"/>
                <w:sz w:val="28"/>
                <w:szCs w:val="28"/>
              </w:rPr>
              <w:t>рсное обеспечение подпрограммы 4</w:t>
            </w:r>
          </w:p>
        </w:tc>
        <w:tc>
          <w:tcPr>
            <w:tcW w:w="6237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26 253,3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4 652,1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5 400,3</w:t>
            </w:r>
            <w:r w:rsidR="0077643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2020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5 400,3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5 400,3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7643A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5400,3</w:t>
            </w:r>
            <w:r w:rsidR="007B656D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7B656D" w:rsidRPr="00FA1156" w:rsidRDefault="0077643A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B656D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7B656D" w:rsidRPr="00FA1156" w:rsidRDefault="0077643A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B656D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B656D" w:rsidRPr="00FA1156" w:rsidRDefault="0077643A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B656D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7B656D" w:rsidRPr="00FA1156" w:rsidRDefault="0077643A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26 253,3</w:t>
            </w:r>
            <w:r w:rsidR="007B656D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4 652,1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5 400,3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5 400,3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5 400,3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5 400,3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7B656D" w:rsidRPr="00FA1156" w:rsidRDefault="0077643A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56D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7643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7643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7643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7764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7643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7B656D" w:rsidRPr="00FA1156" w:rsidTr="00C2084A">
        <w:tc>
          <w:tcPr>
            <w:tcW w:w="3652" w:type="dxa"/>
          </w:tcPr>
          <w:p w:rsidR="007B656D" w:rsidRPr="00FA1156" w:rsidRDefault="007B656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7B656D" w:rsidRPr="00FA1156" w:rsidRDefault="006162DD" w:rsidP="00C2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4</w:t>
            </w:r>
          </w:p>
        </w:tc>
        <w:tc>
          <w:tcPr>
            <w:tcW w:w="6237" w:type="dxa"/>
          </w:tcPr>
          <w:p w:rsidR="006162DD" w:rsidRPr="00FA1156" w:rsidRDefault="006162DD" w:rsidP="00616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создание условий для благоприятного проживания граждан на территории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Семикаракорского городского поселения,  обеспечение чистоты и порядка улиц и дворов, организация мест отдыха;</w:t>
            </w:r>
          </w:p>
          <w:p w:rsidR="006162DD" w:rsidRPr="00FA1156" w:rsidRDefault="006162DD" w:rsidP="00616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санитарных норм и правил по содержанию территории Семикаракорского городского поселения;                  </w:t>
            </w:r>
          </w:p>
          <w:p w:rsidR="006162DD" w:rsidRPr="00FA1156" w:rsidRDefault="006162DD" w:rsidP="00616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-содержание территорий Семикаракорского городского поселения в соответствии с санитарными, техническими нормами и правилами;</w:t>
            </w:r>
          </w:p>
          <w:p w:rsidR="007B656D" w:rsidRPr="00FA1156" w:rsidRDefault="006162DD" w:rsidP="00616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 доступности, безопасности и качественное улучшение условий эстетического  воспитания подрастающего поколения, сохранение    и укрепления их здоровья.</w:t>
            </w:r>
          </w:p>
        </w:tc>
      </w:tr>
    </w:tbl>
    <w:p w:rsidR="007B656D" w:rsidRPr="00FA1156" w:rsidRDefault="007B656D" w:rsidP="005A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800" w:rsidRPr="00FA1156" w:rsidRDefault="00B661A1" w:rsidP="00B66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6492" w:rsidRPr="00FA1156">
        <w:rPr>
          <w:rFonts w:ascii="Times New Roman" w:hAnsi="Times New Roman" w:cs="Times New Roman"/>
          <w:b/>
          <w:sz w:val="28"/>
          <w:szCs w:val="28"/>
        </w:rPr>
        <w:t>12</w:t>
      </w:r>
      <w:r w:rsidR="00304800" w:rsidRPr="00FA1156">
        <w:rPr>
          <w:rFonts w:ascii="Times New Roman" w:hAnsi="Times New Roman" w:cs="Times New Roman"/>
          <w:b/>
          <w:sz w:val="28"/>
          <w:szCs w:val="28"/>
        </w:rPr>
        <w:t>.2</w:t>
      </w:r>
      <w:r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="00304800" w:rsidRPr="00FA1156">
        <w:rPr>
          <w:rFonts w:ascii="Times New Roman" w:hAnsi="Times New Roman" w:cs="Times New Roman"/>
          <w:b/>
          <w:sz w:val="28"/>
          <w:szCs w:val="28"/>
        </w:rPr>
        <w:t xml:space="preserve"> Характеристика сферы реализации подпрограммы </w:t>
      </w:r>
      <w:r w:rsidRPr="00FA1156">
        <w:rPr>
          <w:rFonts w:ascii="Times New Roman" w:hAnsi="Times New Roman" w:cs="Times New Roman"/>
          <w:b/>
          <w:sz w:val="28"/>
          <w:szCs w:val="28"/>
        </w:rPr>
        <w:t>4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Одним из важнейших приоритетов развития поселения, является вопрос улучшения уровня и качества жизни населения.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Важнейшим аспектом в реализации данного вопроса является создание условий комфортного и безопасного проживания граждан, формирование современной инфраструктуры, организации новых мест отдыха, поддержание санитарного состояния территории </w:t>
      </w:r>
      <w:r w:rsidR="00B661A1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в соответствии с правилами и нормами.</w:t>
      </w:r>
    </w:p>
    <w:p w:rsidR="00B661A1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Большие нарекания вызывают благоустройство и санитарное содержание дворовых территорий. По-прежнему серьезную озабоченность вызывает состояние сбора бытовых отходов, растет количество несанкционированных свалок мусора, отдельные домовладения не ухожены. 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улучшения санитарно-эпидемиологического состояния города, поддержания чистоты и  порядка все работы по содержанию и  уборке городских территорий проводятся в соответствии с Правилами благоустройства и санитарного содержания территории Семикаракорского городского поселения. 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профилактики появления несанкционированных свалок    специалистами Администрации Семикаракорского городского поселения регулярно проводятся рейды с привлечением сотрудников полиции, председателей уличных комитетов, молодежи. Механической или ручной уборке подлежат автомобильные дороги и тротуары.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B661A1" w:rsidRPr="00FA1156">
        <w:rPr>
          <w:rFonts w:ascii="Times New Roman" w:hAnsi="Times New Roman" w:cs="Times New Roman"/>
          <w:sz w:val="28"/>
          <w:szCs w:val="28"/>
        </w:rPr>
        <w:t>реализован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«пилотный» проект по организации поведерного сбора и вывоза мусора в частном секторе города. Это позволило увеличить количество населения, охваченного сбором и вывозом ТБО до 72%. На муниципальных очистных сооружениях  канализации проходят очистку 98,2% хозяйственно-бытовых стоков.</w:t>
      </w:r>
    </w:p>
    <w:p w:rsidR="000E511D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Для сохранения чистоты и  порядка на улицах города установлено 170 урн и контейнеров. </w:t>
      </w:r>
      <w:r w:rsidR="00B661A1" w:rsidRPr="00FA1156">
        <w:rPr>
          <w:rFonts w:ascii="Times New Roman" w:hAnsi="Times New Roman" w:cs="Times New Roman"/>
          <w:sz w:val="28"/>
          <w:szCs w:val="28"/>
        </w:rPr>
        <w:t xml:space="preserve">Администрацией Семикаракорского городского поселения постоянно ведется работа по обновлению и установке новых современных контейнеров и урн. 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муниципального заказа выполняются работы по отлову безнадзорных животных, проводится противоклещевая обработка зон отдыха горожан.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Учитывая большую социальную значимость проведения данных мероприятий, а также необходимость поддержания достигнутых результатов, разработана данная подпрограмма.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0E51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6492" w:rsidRPr="00FA1156">
        <w:rPr>
          <w:rFonts w:ascii="Times New Roman" w:hAnsi="Times New Roman" w:cs="Times New Roman"/>
          <w:b/>
          <w:sz w:val="28"/>
          <w:szCs w:val="28"/>
        </w:rPr>
        <w:t>12</w:t>
      </w:r>
      <w:r w:rsidRPr="00FA1156">
        <w:rPr>
          <w:rFonts w:ascii="Times New Roman" w:hAnsi="Times New Roman" w:cs="Times New Roman"/>
          <w:b/>
          <w:sz w:val="28"/>
          <w:szCs w:val="28"/>
        </w:rPr>
        <w:t>.3</w:t>
      </w:r>
      <w:r w:rsidR="001C04BC"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 (индикаторы), основные ожидаемые конечные результаты,</w:t>
      </w:r>
      <w:r w:rsidR="001C04B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сроки и этапы реализации подпрограммы</w:t>
      </w:r>
      <w:r w:rsidR="000E511D" w:rsidRPr="00FA1156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11D" w:rsidRPr="00FA1156" w:rsidRDefault="000E511D" w:rsidP="000E5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Основными целями подпрограммы 4 являются:</w:t>
      </w:r>
    </w:p>
    <w:p w:rsidR="000E511D" w:rsidRPr="00FA1156" w:rsidRDefault="000E511D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комфортности проживания жителей; </w:t>
      </w:r>
    </w:p>
    <w:p w:rsidR="000E511D" w:rsidRPr="00FA1156" w:rsidRDefault="000E511D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экологической обстановки.</w:t>
      </w:r>
    </w:p>
    <w:p w:rsidR="000E511D" w:rsidRPr="00FA1156" w:rsidRDefault="000E511D" w:rsidP="000E5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Основными задачами подпрограммы 4 являются:</w:t>
      </w:r>
    </w:p>
    <w:p w:rsidR="000E511D" w:rsidRPr="00FA1156" w:rsidRDefault="000E511D" w:rsidP="000E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ликвидация несанкционированных свалок;</w:t>
      </w:r>
    </w:p>
    <w:p w:rsidR="000E511D" w:rsidRPr="00FA1156" w:rsidRDefault="000E511D" w:rsidP="000E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отлов безнадзорных животных;</w:t>
      </w:r>
    </w:p>
    <w:p w:rsidR="000E511D" w:rsidRPr="00FA1156" w:rsidRDefault="000E511D" w:rsidP="000E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санитарная очистка территории;</w:t>
      </w:r>
    </w:p>
    <w:p w:rsidR="000E511D" w:rsidRPr="00FA1156" w:rsidRDefault="000E511D" w:rsidP="000E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организация прочих мероприятий по благоустройству в поселении;</w:t>
      </w:r>
    </w:p>
    <w:p w:rsidR="000E511D" w:rsidRPr="00FA1156" w:rsidRDefault="000E511D" w:rsidP="000E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придание территории современного облика;</w:t>
      </w:r>
    </w:p>
    <w:p w:rsidR="000E511D" w:rsidRPr="00FA1156" w:rsidRDefault="000E511D" w:rsidP="000E5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-создание благоприятных условий для отдыха;</w:t>
      </w:r>
    </w:p>
    <w:p w:rsidR="000E511D" w:rsidRPr="00FA1156" w:rsidRDefault="000E511D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организация содержания мест захоронения и оказания ритуальных  услуг.</w:t>
      </w:r>
    </w:p>
    <w:p w:rsidR="000E511D" w:rsidRPr="00FA1156" w:rsidRDefault="000E511D" w:rsidP="000E5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подпрограммы 4  относятся следующие: целевой показатель (индикатор) 4.1. «</w:t>
      </w:r>
      <w:r w:rsidR="00D613C7" w:rsidRPr="00FA1156">
        <w:rPr>
          <w:rFonts w:ascii="Times New Roman" w:hAnsi="Times New Roman" w:cs="Times New Roman"/>
          <w:sz w:val="28"/>
          <w:szCs w:val="28"/>
        </w:rPr>
        <w:t>О</w:t>
      </w:r>
      <w:r w:rsidRPr="00FA1156">
        <w:rPr>
          <w:rFonts w:ascii="Times New Roman" w:hAnsi="Times New Roman" w:cs="Times New Roman"/>
          <w:sz w:val="28"/>
          <w:szCs w:val="28"/>
        </w:rPr>
        <w:t>бъем удаленного мусора  ТБО на улицах и местах общего пользования, в т.ч. с кладбищ».</w:t>
      </w:r>
    </w:p>
    <w:p w:rsidR="000E511D" w:rsidRPr="00FA1156" w:rsidRDefault="000E511D" w:rsidP="000E5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значении показателя (индикатора) приводится в приложении № 1 к муниципальной программе. Методика расчета целевого показателя (индикатора) подпрограммы 4 приводится в приложении № 2 к муниципальной программе.</w:t>
      </w:r>
    </w:p>
    <w:p w:rsidR="000E511D" w:rsidRPr="00FA1156" w:rsidRDefault="000E511D" w:rsidP="000E5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4 будет реализовываться в период 2018 - 2022 годы. При реализации подпрограммы 4 этапы не выделяются.</w:t>
      </w:r>
    </w:p>
    <w:p w:rsidR="000E511D" w:rsidRPr="00FA1156" w:rsidRDefault="000E511D" w:rsidP="000E5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 4 ожидаются:</w:t>
      </w:r>
    </w:p>
    <w:p w:rsidR="00304800" w:rsidRPr="00FA1156" w:rsidRDefault="00304800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благоприятного проживания граждан на территории городского поселения,  обеспечение чистоты и порядка улиц и дворов, организация мест отдыха;</w:t>
      </w:r>
    </w:p>
    <w:p w:rsidR="00304800" w:rsidRPr="00FA1156" w:rsidRDefault="00304800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благоустроенности территории Семикаракорского городского поселения; </w:t>
      </w:r>
    </w:p>
    <w:p w:rsidR="00304800" w:rsidRPr="00FA1156" w:rsidRDefault="00304800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E511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соблюдение санитарных норм и правил по содержанию  </w:t>
      </w:r>
      <w:r w:rsidRPr="00FA1156">
        <w:rPr>
          <w:rFonts w:ascii="Times New Roman" w:hAnsi="Times New Roman" w:cs="Times New Roman"/>
          <w:sz w:val="28"/>
          <w:szCs w:val="28"/>
        </w:rPr>
        <w:br/>
        <w:t xml:space="preserve">территории;                  </w:t>
      </w:r>
    </w:p>
    <w:p w:rsidR="00304800" w:rsidRPr="00FA1156" w:rsidRDefault="00304800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0E511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содержание территорий в соответствии с санитарными, техническими нормами и правилами;</w:t>
      </w:r>
    </w:p>
    <w:p w:rsidR="00304800" w:rsidRPr="00FA1156" w:rsidRDefault="00304800" w:rsidP="000E5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 доступности, безопасности и качественное улучшение условий эстетического  воспитания подрастающего поколения, сохранение    и укрепления их здоровья.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476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6492" w:rsidRPr="00FA1156">
        <w:rPr>
          <w:rFonts w:ascii="Times New Roman" w:hAnsi="Times New Roman" w:cs="Times New Roman"/>
          <w:b/>
          <w:sz w:val="28"/>
          <w:szCs w:val="28"/>
        </w:rPr>
        <w:t>12</w:t>
      </w:r>
      <w:r w:rsidRPr="00FA1156">
        <w:rPr>
          <w:rFonts w:ascii="Times New Roman" w:hAnsi="Times New Roman" w:cs="Times New Roman"/>
          <w:b/>
          <w:sz w:val="28"/>
          <w:szCs w:val="28"/>
        </w:rPr>
        <w:t>.4</w:t>
      </w:r>
      <w:r w:rsidR="00476492" w:rsidRPr="00FA1156">
        <w:rPr>
          <w:rFonts w:ascii="Times New Roman" w:hAnsi="Times New Roman" w:cs="Times New Roman"/>
          <w:b/>
          <w:sz w:val="28"/>
          <w:szCs w:val="28"/>
        </w:rPr>
        <w:t>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Характеристика основных мероприятий подпрограммы</w:t>
      </w:r>
      <w:r w:rsidR="00A72AF3" w:rsidRPr="00FA1156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476492" w:rsidRPr="00FA1156" w:rsidRDefault="00476492" w:rsidP="00476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800" w:rsidRPr="00FA1156" w:rsidRDefault="00304800" w:rsidP="00476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A72AF3" w:rsidRPr="00FA1156">
        <w:rPr>
          <w:rFonts w:ascii="Times New Roman" w:hAnsi="Times New Roman" w:cs="Times New Roman"/>
          <w:sz w:val="28"/>
          <w:szCs w:val="28"/>
        </w:rPr>
        <w:t xml:space="preserve">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планируется осуществление следующих основных мероприятий:</w:t>
      </w:r>
    </w:p>
    <w:p w:rsidR="00476492" w:rsidRPr="00FA1156" w:rsidRDefault="00A72AF3" w:rsidP="00476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476492" w:rsidRPr="00FA1156">
        <w:rPr>
          <w:rFonts w:ascii="Times New Roman" w:hAnsi="Times New Roman" w:cs="Times New Roman"/>
          <w:sz w:val="28"/>
          <w:szCs w:val="28"/>
        </w:rPr>
        <w:t>сновное мероприятие 4.1. «Ликвидация мусора и ТБО на улицах и местах общего пользования, в т.ч. с территории кладбищ».</w:t>
      </w:r>
    </w:p>
    <w:p w:rsidR="00476492" w:rsidRPr="00FA1156" w:rsidRDefault="00476492" w:rsidP="00A72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4.2. «Улучшение санитарно-эпидемиологической обстановки в городе и прочие   мероприятия по благоустройству  территории городского поселения».</w:t>
      </w:r>
    </w:p>
    <w:p w:rsidR="00476492" w:rsidRPr="00FA1156" w:rsidRDefault="00476492" w:rsidP="00A72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4.3. «Содержание объектов благоустройства».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A72AF3" w:rsidRPr="00FA1156" w:rsidRDefault="00A72AF3" w:rsidP="00476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AF3" w:rsidRPr="00FA1156" w:rsidRDefault="00A72AF3" w:rsidP="00A72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12.5. Информация по ресурсному обеспечению подпрограммы 4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Источниками финансирования подпрограммы 4 являются средства федерального, областного, районного, местного бюджетов, а также внебюджетные средства.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4 в 2018 - 2022 годах составляет </w:t>
      </w:r>
      <w:r w:rsidR="0077643A">
        <w:rPr>
          <w:rFonts w:ascii="Times New Roman" w:hAnsi="Times New Roman" w:cs="Times New Roman"/>
          <w:sz w:val="28"/>
          <w:szCs w:val="28"/>
        </w:rPr>
        <w:t>26 253,3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0C5D13">
        <w:rPr>
          <w:rFonts w:ascii="Times New Roman" w:hAnsi="Times New Roman" w:cs="Times New Roman"/>
          <w:sz w:val="28"/>
          <w:szCs w:val="28"/>
        </w:rPr>
        <w:t>0,0 т</w:t>
      </w:r>
      <w:r w:rsidRPr="00FA1156">
        <w:rPr>
          <w:rFonts w:ascii="Times New Roman" w:hAnsi="Times New Roman" w:cs="Times New Roman"/>
          <w:sz w:val="28"/>
          <w:szCs w:val="28"/>
        </w:rPr>
        <w:t>ыс. рублей;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0C5D13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0C5D13">
        <w:rPr>
          <w:rFonts w:ascii="Times New Roman" w:hAnsi="Times New Roman" w:cs="Times New Roman"/>
          <w:sz w:val="28"/>
          <w:szCs w:val="28"/>
        </w:rPr>
        <w:t xml:space="preserve">0,0 </w:t>
      </w:r>
      <w:r w:rsidRPr="00FA1156">
        <w:rPr>
          <w:rFonts w:ascii="Times New Roman" w:hAnsi="Times New Roman" w:cs="Times New Roman"/>
          <w:sz w:val="28"/>
          <w:szCs w:val="28"/>
        </w:rPr>
        <w:t>тыс. рублей;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0C5D13">
        <w:rPr>
          <w:rFonts w:ascii="Times New Roman" w:hAnsi="Times New Roman" w:cs="Times New Roman"/>
          <w:sz w:val="28"/>
          <w:szCs w:val="28"/>
        </w:rPr>
        <w:t>26 253,3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0C5D13">
        <w:rPr>
          <w:rFonts w:ascii="Times New Roman" w:hAnsi="Times New Roman" w:cs="Times New Roman"/>
          <w:sz w:val="28"/>
          <w:szCs w:val="28"/>
        </w:rPr>
        <w:t xml:space="preserve">0,0 </w:t>
      </w:r>
      <w:r w:rsidRPr="00FA1156">
        <w:rPr>
          <w:rFonts w:ascii="Times New Roman" w:hAnsi="Times New Roman" w:cs="Times New Roman"/>
          <w:sz w:val="28"/>
          <w:szCs w:val="28"/>
        </w:rPr>
        <w:t>тыс. рублей.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4 подлежит ежегодному уточнению.</w:t>
      </w:r>
    </w:p>
    <w:p w:rsidR="00A72AF3" w:rsidRPr="00FA1156" w:rsidRDefault="00A72AF3" w:rsidP="00A72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4   приведено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304800" w:rsidRPr="00FA1156" w:rsidRDefault="00304800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84A" w:rsidRPr="00FA1156" w:rsidRDefault="00C2084A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84A" w:rsidRPr="00FA1156" w:rsidRDefault="00C2084A" w:rsidP="00B6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E6C" w:rsidRPr="00FA1156" w:rsidRDefault="001E3E6C" w:rsidP="0037300A">
      <w:pPr>
        <w:pageBreakBefore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D1659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2084A" w:rsidRPr="00FA1156" w:rsidRDefault="00C328EF" w:rsidP="00C328EF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57"/>
        <w:gridCol w:w="6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9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9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  <w:gridSpan w:val="2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13,8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14,2</w:t>
            </w:r>
          </w:p>
        </w:tc>
        <w:tc>
          <w:tcPr>
            <w:tcW w:w="1024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14,4</w:t>
            </w:r>
          </w:p>
        </w:tc>
        <w:tc>
          <w:tcPr>
            <w:tcW w:w="1024" w:type="dxa"/>
          </w:tcPr>
          <w:p w:rsidR="00DD5871" w:rsidRPr="00FA1156" w:rsidRDefault="00DD5871" w:rsidP="00DD58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15,5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  <w:gridSpan w:val="2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9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  <w:gridSpan w:val="2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0,0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9,1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13,6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18,2</w:t>
            </w:r>
          </w:p>
        </w:tc>
        <w:tc>
          <w:tcPr>
            <w:tcW w:w="1024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22,7</w:t>
            </w:r>
          </w:p>
        </w:tc>
        <w:tc>
          <w:tcPr>
            <w:tcW w:w="1024" w:type="dxa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27,3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2.2.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обустроенных мест массового отдыха населения от общего количества таких территорий».</w:t>
            </w:r>
          </w:p>
        </w:tc>
        <w:tc>
          <w:tcPr>
            <w:tcW w:w="1563" w:type="dxa"/>
            <w:gridSpan w:val="2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100,0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100,0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100,0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100,0</w:t>
            </w:r>
          </w:p>
        </w:tc>
        <w:tc>
          <w:tcPr>
            <w:tcW w:w="1024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100,0</w:t>
            </w:r>
          </w:p>
        </w:tc>
        <w:tc>
          <w:tcPr>
            <w:tcW w:w="1024" w:type="dxa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100,0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E37116">
        <w:trPr>
          <w:jc w:val="center"/>
        </w:trPr>
        <w:tc>
          <w:tcPr>
            <w:tcW w:w="15818" w:type="dxa"/>
            <w:gridSpan w:val="19"/>
          </w:tcPr>
          <w:p w:rsidR="00AB06AF" w:rsidRPr="00FA1156" w:rsidRDefault="00AB06AF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Подпрограмма 3. «Содержание, сохранение и развитие зеленого фонда Семикаракорского городского поселения».</w:t>
            </w: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3.1.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73DD7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«Площадь зеленого фонда Семикаракорского городского поселения».</w:t>
            </w:r>
          </w:p>
        </w:tc>
        <w:tc>
          <w:tcPr>
            <w:tcW w:w="1563" w:type="dxa"/>
            <w:gridSpan w:val="2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Га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6D218A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228,55</w:t>
            </w:r>
          </w:p>
        </w:tc>
        <w:tc>
          <w:tcPr>
            <w:tcW w:w="1030" w:type="dxa"/>
            <w:gridSpan w:val="2"/>
          </w:tcPr>
          <w:p w:rsidR="00AB06AF" w:rsidRPr="00FA1156" w:rsidRDefault="00AB06AF"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228,55</w:t>
            </w:r>
          </w:p>
        </w:tc>
        <w:tc>
          <w:tcPr>
            <w:tcW w:w="1028" w:type="dxa"/>
            <w:gridSpan w:val="2"/>
          </w:tcPr>
          <w:p w:rsidR="00AB06AF" w:rsidRPr="00FA1156" w:rsidRDefault="00AB06AF"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228,55</w:t>
            </w:r>
          </w:p>
        </w:tc>
        <w:tc>
          <w:tcPr>
            <w:tcW w:w="1027" w:type="dxa"/>
            <w:gridSpan w:val="2"/>
          </w:tcPr>
          <w:p w:rsidR="00AB06AF" w:rsidRPr="00FA1156" w:rsidRDefault="00AB06AF"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228,55</w:t>
            </w:r>
          </w:p>
        </w:tc>
        <w:tc>
          <w:tcPr>
            <w:tcW w:w="1024" w:type="dxa"/>
            <w:gridSpan w:val="2"/>
          </w:tcPr>
          <w:p w:rsidR="00AB06AF" w:rsidRPr="00FA1156" w:rsidRDefault="00AB06AF"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228,55</w:t>
            </w:r>
          </w:p>
        </w:tc>
        <w:tc>
          <w:tcPr>
            <w:tcW w:w="1024" w:type="dxa"/>
          </w:tcPr>
          <w:p w:rsidR="00AB06AF" w:rsidRPr="00FA1156" w:rsidRDefault="00AB06AF"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228,55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491BB8">
        <w:trPr>
          <w:jc w:val="center"/>
        </w:trPr>
        <w:tc>
          <w:tcPr>
            <w:tcW w:w="15818" w:type="dxa"/>
            <w:gridSpan w:val="19"/>
            <w:shd w:val="clear" w:color="auto" w:fill="FFFFFF"/>
          </w:tcPr>
          <w:p w:rsidR="00AB06AF" w:rsidRPr="00FA1156" w:rsidRDefault="00AB06AF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Подпрограмма 4. «Санитарная очистка территорий и прочие мероприятия по благоустройству</w:t>
            </w:r>
          </w:p>
          <w:p w:rsidR="00AB06AF" w:rsidRPr="00FA1156" w:rsidRDefault="00AB06AF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поселения».</w:t>
            </w: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4.1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«Объем удаленного мусора  ТБО на улицах и местах общего пользования, в т.ч. с кладбищ».</w:t>
            </w:r>
          </w:p>
        </w:tc>
        <w:tc>
          <w:tcPr>
            <w:tcW w:w="1557" w:type="dxa"/>
            <w:shd w:val="clear" w:color="auto" w:fill="FFFFFF"/>
          </w:tcPr>
          <w:p w:rsidR="00AB06AF" w:rsidRPr="00FA1156" w:rsidRDefault="00AB06AF" w:rsidP="0087246B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куб.м.</w:t>
            </w:r>
          </w:p>
        </w:tc>
        <w:tc>
          <w:tcPr>
            <w:tcW w:w="1145" w:type="dxa"/>
            <w:gridSpan w:val="3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6668</w:t>
            </w:r>
          </w:p>
        </w:tc>
        <w:tc>
          <w:tcPr>
            <w:tcW w:w="1030" w:type="dxa"/>
            <w:gridSpan w:val="2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6668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6668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6668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6668</w:t>
            </w:r>
          </w:p>
        </w:tc>
        <w:tc>
          <w:tcPr>
            <w:tcW w:w="160" w:type="dxa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FFFFFF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Pr="00FA115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8D469A">
        <w:trPr>
          <w:jc w:val="center"/>
        </w:trPr>
        <w:tc>
          <w:tcPr>
            <w:tcW w:w="71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4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E37116">
        <w:trPr>
          <w:tblHeader/>
          <w:jc w:val="center"/>
        </w:trPr>
        <w:tc>
          <w:tcPr>
            <w:tcW w:w="714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E37116">
        <w:trPr>
          <w:jc w:val="center"/>
        </w:trPr>
        <w:tc>
          <w:tcPr>
            <w:tcW w:w="714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1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= Σ Кбдт / Σ Кдт х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Кбдт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Кдт – общее количество дворовых территорий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многоквартирных домов.</w:t>
            </w:r>
          </w:p>
        </w:tc>
      </w:tr>
      <w:tr w:rsidR="00F06DC9" w:rsidRPr="00FA1156" w:rsidTr="00E37116">
        <w:trPr>
          <w:jc w:val="center"/>
        </w:trPr>
        <w:tc>
          <w:tcPr>
            <w:tcW w:w="714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      </w:r>
          </w:p>
          <w:p w:rsidR="00F06DC9" w:rsidRPr="00FA1156" w:rsidRDefault="00F06DC9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= Σ Ко / Σ Кт х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– доля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Ко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</w:tc>
      </w:tr>
      <w:tr w:rsidR="006C24C4" w:rsidRPr="00FA1156" w:rsidTr="00E37116">
        <w:trPr>
          <w:jc w:val="center"/>
        </w:trPr>
        <w:tc>
          <w:tcPr>
            <w:tcW w:w="714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«Доля благоустроенных общественных территорий от общего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общественных территорий».</w:t>
            </w:r>
          </w:p>
        </w:tc>
        <w:tc>
          <w:tcPr>
            <w:tcW w:w="1481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Дбо = Σ Кбо / Σ Ктб х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общественных территорий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 xml:space="preserve">Дбо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Кбо –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Ктб – количество объектов, требующих благоустройства.</w:t>
            </w:r>
          </w:p>
        </w:tc>
      </w:tr>
      <w:tr w:rsidR="006C24C4" w:rsidRPr="00FA1156" w:rsidTr="00E37116">
        <w:trPr>
          <w:jc w:val="center"/>
        </w:trPr>
        <w:tc>
          <w:tcPr>
            <w:tcW w:w="714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4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0839C2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0CCD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Доля обустроенных мест массового отдыха населения от общего количества таких </w:t>
            </w:r>
            <w:r w:rsidR="000839C2" w:rsidRPr="00FA1156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81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DF0CCD" w:rsidP="00DF0CCD">
            <w:pPr>
              <w:tabs>
                <w:tab w:val="left" w:pos="1440"/>
                <w:tab w:val="center" w:pos="3259"/>
              </w:tabs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Дот = Σ Кот / Σ Коот х 100%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6C24C4" w:rsidRPr="00FA1156" w:rsidRDefault="006C24C4" w:rsidP="00E65AA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="004138A2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оборудованных общественных мест </w:t>
            </w:r>
            <w:r w:rsidR="00DF0CC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массового отдыха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к</w:t>
            </w:r>
            <w:r w:rsidR="004138A2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обще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му</w:t>
            </w:r>
            <w:r w:rsidR="004138A2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количеств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</w:t>
            </w:r>
            <w:r w:rsidR="004138A2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таких</w:t>
            </w:r>
            <w:r w:rsidR="004138A2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мест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на территории Семикаракорского городского поселения</w:t>
            </w:r>
            <w:r w:rsidR="004138A2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E65AA3" w:rsidRPr="00FA1156" w:rsidRDefault="00E65AA3" w:rsidP="00E65AA3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Дот – доля благоустроенных общественных мест массового отдыха;</w:t>
            </w:r>
          </w:p>
          <w:p w:rsidR="00E65AA3" w:rsidRPr="00FA1156" w:rsidRDefault="00E65AA3" w:rsidP="00E65AA3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Кот – количество благоустроенных общественных мест массового отдыха;</w:t>
            </w:r>
          </w:p>
          <w:p w:rsidR="006C24C4" w:rsidRPr="00FA1156" w:rsidRDefault="00E65AA3" w:rsidP="00E65AA3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Коот – общее количество общественных мест массового отдыха.</w:t>
            </w:r>
          </w:p>
        </w:tc>
      </w:tr>
      <w:tr w:rsidR="006C24C4" w:rsidRPr="00FA1156" w:rsidTr="00E37116">
        <w:trPr>
          <w:jc w:val="center"/>
        </w:trPr>
        <w:tc>
          <w:tcPr>
            <w:tcW w:w="714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87246B" w:rsidP="0087246B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3.1.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«Площадь зеленого фонда Семикаракорского городского поселения</w:t>
            </w:r>
          </w:p>
        </w:tc>
        <w:tc>
          <w:tcPr>
            <w:tcW w:w="1481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87246B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t>S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зел. где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:</w:t>
            </w:r>
          </w:p>
          <w:p w:rsidR="006C24C4" w:rsidRPr="00FA1156" w:rsidRDefault="006C24C4" w:rsidP="0087246B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</w:t>
            </w:r>
            <w:r w:rsidR="0087246B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путем представления площади зеленого фонда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6C24C4" w:rsidRPr="00FA1156" w:rsidRDefault="0087246B" w:rsidP="0087246B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t>S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зел – площадь зеленого фонда Семикаракорского городского поселения</w:t>
            </w:r>
          </w:p>
        </w:tc>
      </w:tr>
      <w:tr w:rsidR="006C24C4" w:rsidRPr="00FA1156" w:rsidTr="00E37116">
        <w:trPr>
          <w:jc w:val="center"/>
        </w:trPr>
        <w:tc>
          <w:tcPr>
            <w:tcW w:w="714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DE4C46" w:rsidP="00DE4C4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4.1.  «</w:t>
            </w:r>
            <w:r w:rsidR="006C24C4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Объем удаленного мусора  ТБО на улицах и местах общего пользования, в </w:t>
            </w:r>
            <w:r w:rsidR="006C24C4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т.ч. с кладбищ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81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6633" w:type="dxa"/>
          </w:tcPr>
          <w:p w:rsidR="006C24C4" w:rsidRPr="00FA1156" w:rsidRDefault="0087246B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t>V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мусор., где</w:t>
            </w:r>
          </w:p>
          <w:p w:rsidR="006C24C4" w:rsidRPr="00FA1156" w:rsidRDefault="0087246B" w:rsidP="0087246B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определяется путем определения 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бъема удаленного мусора  ТБО на улицах и местах общего пользования, в т.ч. с кладбищ, расположенных на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Семикаракорского городского поселения.</w:t>
            </w:r>
          </w:p>
        </w:tc>
        <w:tc>
          <w:tcPr>
            <w:tcW w:w="3688" w:type="dxa"/>
          </w:tcPr>
          <w:p w:rsidR="006C24C4" w:rsidRPr="00FA1156" w:rsidRDefault="0087246B" w:rsidP="0087246B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lastRenderedPageBreak/>
              <w:t>V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мусор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бъем удаленного мусора  ТБО на улицах и местах общего пользования, в т.ч. с кладбищ, расположенных на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Семикаракорского городского поселения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товарищества 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жителями города,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«Обустройство мест массового отдыха населения Семикаракорского городского поселения».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Приведение мест массового отдыха  к современным стандартам, отвечающим требованиям национального проекта комфортной городской среды,</w:t>
            </w:r>
          </w:p>
          <w:p w:rsidR="00C035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жителей городв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вопросов, связанных с содержанием и благоустройством городских территорий,  воспитание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>подрастающего поколения чувства бережного отношения к родному городу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2.2.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Доля обустроенных мест массового отдыха населения от общего количества таких мест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35C2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«Содержание, сохранение и развитие зеленого фонда Семикаракорского городского поселения».»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C0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«Сохранение и развитие зелёного фонда города, реконструкция зелёных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насаждений, устройство газонов, клумб, цветников и различных малых архитектурных форм  на   улицах города».</w:t>
            </w:r>
          </w:p>
          <w:p w:rsidR="00C035C2" w:rsidRPr="00FA1156" w:rsidRDefault="00C035C2" w:rsidP="00C0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отдел муниципального хозяйства Администрации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Семикаракорского городского поселения;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МКУ «Центр комплексного благоустройства»; 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МП  «Жилищно-коммунального хозяйства»;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  <w:p w:rsidR="00C035C2" w:rsidRPr="00FA1156" w:rsidRDefault="00825E43" w:rsidP="001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72947" w:rsidRPr="00FA1156" w:rsidRDefault="00E72947" w:rsidP="00E7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положительных тенденций в создании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благоприятной среды жизнедеятельности; развитие культурного отдыха населения;</w:t>
            </w:r>
          </w:p>
          <w:p w:rsidR="00E72947" w:rsidRPr="00FA1156" w:rsidRDefault="00E72947" w:rsidP="00E7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и экологического состояния городского поселения;</w:t>
            </w:r>
          </w:p>
          <w:p w:rsidR="00C035C2" w:rsidRPr="00FA1156" w:rsidRDefault="00E72947" w:rsidP="00E7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увеличение площади зеленых насаждений.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3.1. «Площадь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зеленого фонда Семикаракорского городского поселения»;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C0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3.2. «Оказание дополнительных услуг по благоустройству территории Семикаракорского городского поселения».</w:t>
            </w:r>
          </w:p>
          <w:p w:rsidR="00C035C2" w:rsidRPr="00FA1156" w:rsidRDefault="00C035C2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190A2D" w:rsidRPr="00FA1156" w:rsidRDefault="00190A2D" w:rsidP="001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190A2D" w:rsidRPr="00FA1156" w:rsidRDefault="00190A2D" w:rsidP="001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МКУ «Центр комплексного благоустройства»; </w:t>
            </w:r>
          </w:p>
          <w:p w:rsidR="00190A2D" w:rsidRPr="00FA1156" w:rsidRDefault="00190A2D" w:rsidP="001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МП  «Жилищно-коммунального хозяйства»;</w:t>
            </w:r>
          </w:p>
          <w:p w:rsidR="00C035C2" w:rsidRPr="00FA1156" w:rsidRDefault="00190A2D" w:rsidP="001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C035C2" w:rsidRPr="00FA1156" w:rsidRDefault="000D5B9E" w:rsidP="000D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эстетического облика города за счет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услуг по благоустройству территории </w:t>
            </w:r>
          </w:p>
        </w:tc>
        <w:tc>
          <w:tcPr>
            <w:tcW w:w="2204" w:type="dxa"/>
          </w:tcPr>
          <w:p w:rsidR="00C035C2" w:rsidRPr="00FA1156" w:rsidRDefault="000D5B9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C035C2" w:rsidRPr="00FA1156" w:rsidRDefault="000D5B9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3.1. «Площадь зеленого фонда Семикаракорского городского поселения»;</w:t>
            </w:r>
          </w:p>
        </w:tc>
      </w:tr>
      <w:tr w:rsidR="0092514E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«Санитарная очистка территорий и прочие мероприятия по благоустройству </w:t>
            </w:r>
          </w:p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92514E" w:rsidRPr="00FA1156" w:rsidRDefault="0092514E" w:rsidP="00925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4.1. «Ликвидация мусора и ТБО на улицах и местах общего пользования, в т.ч. с территории кладбищ».</w:t>
            </w:r>
          </w:p>
          <w:p w:rsidR="00C035C2" w:rsidRPr="00FA1156" w:rsidRDefault="00C035C2" w:rsidP="0092514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92514E" w:rsidRPr="00FA1156" w:rsidRDefault="0092514E" w:rsidP="0092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92514E" w:rsidRPr="00FA1156" w:rsidRDefault="0092514E" w:rsidP="0092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МКУ «Центр комплексного благоустройства»; </w:t>
            </w:r>
          </w:p>
          <w:p w:rsidR="0092514E" w:rsidRPr="00FA1156" w:rsidRDefault="0092514E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МП  «Жилищно-коммунального </w:t>
            </w:r>
          </w:p>
          <w:p w:rsidR="0092514E" w:rsidRPr="00FA1156" w:rsidRDefault="0092514E" w:rsidP="0092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92514E" w:rsidRPr="00FA1156" w:rsidRDefault="0092514E" w:rsidP="0092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  <w:p w:rsidR="00C035C2" w:rsidRPr="00FA1156" w:rsidRDefault="0092514E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трудовые коллективы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и организаций.</w:t>
            </w:r>
          </w:p>
        </w:tc>
        <w:tc>
          <w:tcPr>
            <w:tcW w:w="1322" w:type="dxa"/>
          </w:tcPr>
          <w:p w:rsidR="00C035C2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415A5" w:rsidRPr="00FA1156" w:rsidRDefault="00E415A5" w:rsidP="00E4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благоприятного проживания граждан на территории городского поселения,  обеспечение чистоты и порядка улиц и дворов, организация мест отдыха;</w:t>
            </w:r>
          </w:p>
          <w:p w:rsidR="00E415A5" w:rsidRPr="00FA1156" w:rsidRDefault="00E415A5" w:rsidP="00E4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благоустроенности территории Семикаракорского городского поселения; </w:t>
            </w:r>
          </w:p>
          <w:p w:rsidR="00E415A5" w:rsidRPr="00FA1156" w:rsidRDefault="00E415A5" w:rsidP="00E4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культуры жителей города;</w:t>
            </w:r>
          </w:p>
          <w:p w:rsidR="00E415A5" w:rsidRPr="00FA1156" w:rsidRDefault="00E415A5" w:rsidP="00E4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-соблюдение санитарных норм и правил по содержанию  </w:t>
            </w:r>
          </w:p>
          <w:p w:rsidR="00E415A5" w:rsidRPr="00FA1156" w:rsidRDefault="00E415A5" w:rsidP="00E4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территории;                   </w:t>
            </w:r>
          </w:p>
          <w:p w:rsidR="00E415A5" w:rsidRPr="00FA1156" w:rsidRDefault="00E415A5" w:rsidP="00E4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мест массового отдыха;</w:t>
            </w:r>
          </w:p>
          <w:p w:rsidR="00C035C2" w:rsidRPr="00FA1156" w:rsidRDefault="00E415A5" w:rsidP="00E4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территорий в соответствии с санитарными, техническими нормами и правилами.</w:t>
            </w:r>
          </w:p>
        </w:tc>
        <w:tc>
          <w:tcPr>
            <w:tcW w:w="2204" w:type="dxa"/>
          </w:tcPr>
          <w:p w:rsidR="00C035C2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C035C2" w:rsidRPr="00FA1156" w:rsidRDefault="00190A2D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4.1. «Объем удаленного мусора  ТБО на улицах и местах общего пользования, в т.ч. с кладбищ».</w:t>
            </w:r>
          </w:p>
        </w:tc>
      </w:tr>
      <w:tr w:rsidR="0092514E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0" w:type="dxa"/>
            <w:shd w:val="clear" w:color="auto" w:fill="FFFFFF"/>
          </w:tcPr>
          <w:p w:rsidR="0092514E" w:rsidRPr="00FA1156" w:rsidRDefault="0092514E" w:rsidP="00925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4.2. «Улучшение санитарно-эпидемиологической обстановки в городе и прочие   мероприятия по благоустройству  территории городского поселения».</w:t>
            </w:r>
          </w:p>
          <w:p w:rsidR="0092514E" w:rsidRPr="00FA1156" w:rsidRDefault="0092514E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МКУ «Центр комплексного благоустройства»; 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МП  «Жилищно-коммунального хозяйства»;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собственников недвижимости (жилья), жилищные кооперативы и управляющие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  <w:p w:rsidR="0092514E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Улучшение санитарно-эпидемиологической обстановки в городе</w:t>
            </w:r>
          </w:p>
        </w:tc>
        <w:tc>
          <w:tcPr>
            <w:tcW w:w="2204" w:type="dxa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2514E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shd w:val="clear" w:color="auto" w:fill="FFFFFF"/>
          </w:tcPr>
          <w:p w:rsidR="0092514E" w:rsidRPr="00FA1156" w:rsidRDefault="0092514E" w:rsidP="00925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4.3. «Содержание объектов благоустройства».</w:t>
            </w:r>
          </w:p>
          <w:p w:rsidR="0092514E" w:rsidRPr="00FA1156" w:rsidRDefault="0092514E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МКУ «Центр комплексного благоустройства»; 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МП  «Жилищно-коммунального </w:t>
            </w:r>
          </w:p>
          <w:p w:rsidR="00825E43" w:rsidRPr="00FA1156" w:rsidRDefault="00825E43" w:rsidP="0082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825E43" w:rsidRPr="00FA1156" w:rsidRDefault="00825E43" w:rsidP="001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  <w:p w:rsidR="0092514E" w:rsidRPr="00FA1156" w:rsidRDefault="00825E43" w:rsidP="001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Поддержание объектов благоустройства в нормативном состоянии</w:t>
            </w:r>
          </w:p>
        </w:tc>
        <w:tc>
          <w:tcPr>
            <w:tcW w:w="2204" w:type="dxa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92514E" w:rsidRPr="00FA1156" w:rsidRDefault="0092514E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415A5" w:rsidRPr="00FA1156">
        <w:rPr>
          <w:rFonts w:ascii="Times New Roman" w:hAnsi="Times New Roman" w:cs="Times New Roman"/>
          <w:sz w:val="28"/>
          <w:szCs w:val="28"/>
        </w:rPr>
        <w:t xml:space="preserve">областного, 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D30188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 реализацию</w:t>
      </w: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37" w:type="dxa"/>
        <w:tblInd w:w="89" w:type="dxa"/>
        <w:tblLayout w:type="fixed"/>
        <w:tblLook w:val="04A0"/>
      </w:tblPr>
      <w:tblGrid>
        <w:gridCol w:w="1862"/>
        <w:gridCol w:w="2693"/>
        <w:gridCol w:w="2277"/>
        <w:gridCol w:w="417"/>
        <w:gridCol w:w="708"/>
        <w:gridCol w:w="567"/>
        <w:gridCol w:w="426"/>
        <w:gridCol w:w="1417"/>
        <w:gridCol w:w="1418"/>
        <w:gridCol w:w="1417"/>
        <w:gridCol w:w="1418"/>
        <w:gridCol w:w="1417"/>
      </w:tblGrid>
      <w:tr w:rsidR="00074EA6" w:rsidRPr="00074EA6" w:rsidTr="00074EA6">
        <w:trPr>
          <w:trHeight w:val="279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074EA6" w:rsidRPr="00074EA6" w:rsidTr="00074EA6">
        <w:trPr>
          <w:trHeight w:val="300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074EA6" w:rsidRPr="00074EA6" w:rsidTr="00074EA6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4EA6" w:rsidRPr="00074EA6" w:rsidTr="00074EA6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E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4EA6" w:rsidRPr="00074EA6" w:rsidTr="00074EA6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20 044,0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21 099,5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21 083,6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21 083,6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21 083,6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1 408,2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1 436,9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1 426,3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1 426,3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1 426,3   </w:t>
            </w:r>
          </w:p>
        </w:tc>
      </w:tr>
      <w:tr w:rsidR="00074EA6" w:rsidRPr="00074EA6" w:rsidTr="00074EA6">
        <w:trPr>
          <w:trHeight w:val="1999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426,3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426,3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426,3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пер. Мелиоративный, 4;                          пер. Мелиоративный, 6;                            ул. Чехова, 52.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Б. Куликова, 50;                              ул. Б. Куликова, 52;                                  ул. Б. Куликова, 54.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426,3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                                     ул. А.А. Араканцева, 16Б;                 ул. А.А. Араканцева, 16В;                         ул. А.А. Араканцева, 16Г.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2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1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426,3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20А.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426,3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А.А. Араканцева, 13;              ул. А.А. Араканцева, 15.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А.А. Араканцева, 17;              ул. А.А. Араканцева, 19.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Придонская, 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Придонская, 5.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Придонская, 9;                         ул. Придонская, 16;                            ул. Придонская, 18.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Придонская, 12.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Королева, 1.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Королева, 5.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Победы, 7.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В.А. Закруткина, 9.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пер. Мелиоративный, 10;                          ул. Чехова, 51;                                      ул. М.И. Левченко, 49;                        ул. Левченко, 52.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пер. Мелиоративный, 14;                         ул.Ф.Э.Дзержинского, 52.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1.1.18.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пер. Мелиоративный, 16;                         ул. Красноармейская, 50.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Красноармейская, 47.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пр. Победы, 92;                                ул. Калинина, 56.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пр. Победы, 35;                                пр. Победы, 37;                                        ул. Молодежная, 50;                               ул. Ленина, 49.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пр. Победы, 33;                                пр. Победы, 31;                                        ул. Красноармейская, 49.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пр. Победы, 21;                                                                     ул. Красноармейская, 52.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Победы, 19.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1.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териитории многоквартирных домов по пр. Победы, 9;                                                                                                       ул. Чехова, 54.     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териитории многоквартирных домов по пр. Победы, 3;                                                                                                       пр. Победы, 5.     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1.1.28.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териитории многоквартирных домов по ул. Придонская, 8;                                                                                                       ул. Придонская, 10.     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Б. Куликова, 38.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Б. Куликова, 44.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Б. Куликова, 46;                              ул. Б. Куликова, 58.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Б. Куликова, 48;                              ул. Б. Куликова, 56.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1.1.33.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7.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Б. Куликова, 42.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Б. Куликова, 40.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В.А. Закруткина, 23А.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В.А. Закруткина, 21.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1.1.38.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16А.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9.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Королева, 4;                                   ул. Королева, 8А.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Б. Куликова, 32;                              ул. Б. Куликова, 34;                                  ул. Б. Куликова, 36.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Б. Куликова, 28;                              ул. Б. Куликова, 30.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1.1.43.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Строителей, 7А;                              ул. Строителей, 5;                                  ул. Б. Куликова, 22.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Строителей, 7.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Строителей, 22.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Строителей, 24.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Строителей, 26.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1.1.48.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Королева, 9;                               ул. Королева, 9А;                                     ул. Строителей, 9/2.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Королева,11;                               ул. Королева, 11А.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20.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20А.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11.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1.1.53.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А.А. Араканцева, 10;                                       ул. А.А. Араканцева, 10А.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А.А. Араканцева, 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многоквартирных домов по ул. А.А. Араканцева, 4;                                       пр. В.А. Закруткина, 11;                                  пр. В.А. Закруткина, 13.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В.А. Закруткина, 17.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В.А. Закруткина, 15.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1.1.58.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Калинина, 328.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1.1.59.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Школьный, 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1.1.60.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Школьный, 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1.1.61.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В.А. Закруткина, 23А.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1.1.62.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пр. В.А. Закруткина, 43;                              пр. В.А. Закруткина, 45;                                              пр. В.А. Закруткина, 47.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1.1.63.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Придонская,1.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1.1.64.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1-й Переулок, 254.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1.1.65.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Калинина, 14.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1.1.66.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териитории многоквартирного дома по ул. Энергетиков, 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704,1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718,5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713,2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713,2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713,2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704,1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718,5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713,2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"ул. Орджоникидзе (сквер "Первомайский")"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704,1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718,5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"ул. Красноармейская (Центральный парк)"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"ул. Ленина (от пр. В.А. Закруткина до пр. Арабского)"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713,2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"пр-кт В.А. Закруткина"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"пр-кт В.А. Закруткина (сквер "Солнечный")"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"ул. Комарова (сквер Памяти)"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"пр-кт Атаманский"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"пр-кт В.А. Закруткина ("Якорь")"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"пр-кт В.А. Закруткина (место для купания "Подвесной мост")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"пр-кт Атаманский, 265 (Городской культурно-досуговый центр)"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мест массового отдыха населения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Содержание, сохранение и развитие зеленого фонда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13 279,6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13 543,8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13 543,8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13 543,8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13 543,8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 и развитие зелёного фонда города, реконструкция зелёных насаждений, устройство газонов, клумб, цветников и различных малых архитектурных форм  на   улицах города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298,2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3.1.1.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зеленых насаждений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3034,0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3298,2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3298,2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3298,2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3298,2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3.1.2.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- 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дополнительных услуг по благоустройству территории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10245,6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10245,6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245,6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245,6   </w:t>
            </w:r>
          </w:p>
        </w:tc>
      </w:tr>
      <w:tr w:rsidR="00074EA6" w:rsidRPr="00074EA6" w:rsidTr="00074EA6">
        <w:trPr>
          <w:trHeight w:val="249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3.2.1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казенного учреждения по благоустройству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245,6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10245,6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10245,6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10</w:t>
            </w: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245,6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Санитарная очистка территорий и прочие мероприятия по благоустройству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4 652,1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5 400,3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5 400,3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5 400,3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5 400,3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мусора и ТБО на улицах и местах общего пользования, в т.ч. с территории кладбищ.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3873,2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3873,2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3873,2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Меропритие 4.1.1.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Санитарная очистка территории Семикаракорского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3848,2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3848,2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3848,2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F0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38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48,2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Меропритие 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Утилизация ртутьсодержащих ламп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25,0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25,0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25,0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25,0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25,0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Улучшение санитарно-эпидемиологической обстановки в городе и прочие   мероприятия по благоустройству  территории городского поселения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527,1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527,1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527,1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527,1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F0215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</w:t>
            </w:r>
            <w:r w:rsidR="00074EA6"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527,1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4.2.1.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Отлов безнадзорных животных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396,0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396,0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396,0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396,0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396,0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4.2.2.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Закачка воды в озеро "Старый Дон" (электроэнергия)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531,1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531,1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531,1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531,1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531,1   </w:t>
            </w:r>
          </w:p>
        </w:tc>
      </w:tr>
      <w:tr w:rsidR="00074EA6" w:rsidRPr="00074EA6" w:rsidTr="00074EA6">
        <w:trPr>
          <w:trHeight w:val="178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4.2.3.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закачке воды в оз. "Старый Дон" (ремонт и установка насосной станции)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600,0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600,0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600,0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600,0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A6" w:rsidRPr="00074EA6" w:rsidRDefault="00074EA6" w:rsidP="0007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600,0   </w:t>
            </w:r>
          </w:p>
        </w:tc>
      </w:tr>
    </w:tbl>
    <w:p w:rsidR="00074EA6" w:rsidRPr="00FA1156" w:rsidRDefault="00074EA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8C7" w:rsidRPr="00FA1156" w:rsidRDefault="00CB38C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8C7" w:rsidRPr="00FA1156" w:rsidRDefault="00CB38C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8C7" w:rsidRPr="00FA1156" w:rsidRDefault="00CB38C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89" w:type="dxa"/>
        <w:tblLook w:val="04A0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514DC4" w:rsidRPr="00514DC4" w:rsidTr="00514DC4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Расходы, (тыс. рублей), годы</w:t>
            </w:r>
          </w:p>
        </w:tc>
      </w:tr>
      <w:tr w:rsidR="00514DC4" w:rsidRPr="00514DC4" w:rsidTr="00514DC4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2022 год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D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9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104 394,3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20 044,0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21 099,5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21 083,6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21 083,6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21 083,6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10 121,9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1 991,9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2 032,5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2 032,5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2 032,5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2 032,5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94 272,4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18 052,1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19 067,0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19 051,1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19 051,1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19 051,1 </w:t>
            </w:r>
          </w:p>
        </w:tc>
      </w:tr>
      <w:tr w:rsidR="00514DC4" w:rsidRPr="00514DC4" w:rsidTr="00514DC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7 124,0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1 408,2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1 436,9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1 426,3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1 426,3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1 426,3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6 747,9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1 327,9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1 355,0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1 355,0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1 355,0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1 355,0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376,1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80,3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81,9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71,3 </w:t>
            </w:r>
          </w:p>
        </w:tc>
      </w:tr>
      <w:tr w:rsidR="00514DC4" w:rsidRPr="00514DC4" w:rsidTr="00514DC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3 562,2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704,1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718,5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713,2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713,2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713,2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3 374,0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664,0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677,5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677,5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677,5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677,5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188,2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35,7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35,7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35,7 </w:t>
            </w:r>
          </w:p>
        </w:tc>
      </w:tr>
      <w:tr w:rsidR="00514DC4" w:rsidRPr="00514DC4" w:rsidTr="00514DC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Подпрограмма 3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Содержание, сохранение и развитие зеленого фонда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67 454,8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13 279,6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67 454,8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13 279,6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13 543,8 </w:t>
            </w:r>
          </w:p>
        </w:tc>
      </w:tr>
      <w:tr w:rsidR="00514DC4" w:rsidRPr="00514DC4" w:rsidTr="00514DC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Подпрограмма 4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Санитарная очистка территорий и прочие мероприятия по благоустройству Семикаракорского городского поселени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26 253,3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4 652,1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514DC4" w:rsidRPr="00514DC4" w:rsidTr="00514DC4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26 253,3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4 652,1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5 400,3 </w:t>
            </w:r>
          </w:p>
        </w:tc>
      </w:tr>
      <w:tr w:rsidR="00514DC4" w:rsidRPr="00514DC4" w:rsidTr="00514DC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DC4" w:rsidRPr="00514DC4" w:rsidRDefault="00514DC4" w:rsidP="0051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60" w:type="dxa"/>
        <w:tblInd w:w="89" w:type="dxa"/>
        <w:tblLook w:val="04A0"/>
      </w:tblPr>
      <w:tblGrid>
        <w:gridCol w:w="700"/>
        <w:gridCol w:w="2620"/>
        <w:gridCol w:w="2000"/>
        <w:gridCol w:w="2020"/>
        <w:gridCol w:w="1620"/>
        <w:gridCol w:w="1340"/>
        <w:gridCol w:w="1340"/>
        <w:gridCol w:w="1340"/>
        <w:gridCol w:w="1340"/>
        <w:gridCol w:w="1340"/>
      </w:tblGrid>
      <w:tr w:rsidR="000C5D13" w:rsidRPr="000C5D13" w:rsidTr="000C5D13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1 408,2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1 436,9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1 426,3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1 426,3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1 426,3   </w:t>
            </w:r>
          </w:p>
        </w:tc>
      </w:tr>
      <w:tr w:rsidR="000C5D13" w:rsidRPr="000C5D13" w:rsidTr="000C5D13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1 327,9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1 355,0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80,3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81,9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71,3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71,3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71,3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1 408,2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1 436,9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1 426,3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1 426,3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1 426,3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1 327,9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80,3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81,9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71,3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71,3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71,3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1.1.1. Благоустройство дворовой териитории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1 408,2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1 327,9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80,3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1.1.2. Благоустройство дворовой териитории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1 436,9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81,9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1.1.3. Благоустройство дворовой териитории многоквартирных домов по ул. Б. Куликова, 50;                              ул. Б. Куликова, 52;                                  ул. Б. Куликова, 54.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1 426,3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71,3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1.1.4. Благоустройство дворовой </w:t>
            </w: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териитории многоквартирных домов по                                      ул. А.А. Араканцева, 16Б;                 ул. А.А. Араканцева, 16В;                         ул. А.А. Араканцева, 16Г.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1 426,3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71,3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1.1.5. Благоустройство дворовой териитории многоквартирного дома по ул. А.А. Араканцева, 20А.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1 426,3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1 355,0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71,3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704,1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718,5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713,2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713,2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713,2   </w:t>
            </w:r>
          </w:p>
        </w:tc>
      </w:tr>
      <w:tr w:rsidR="000C5D13" w:rsidRPr="000C5D13" w:rsidTr="000C5D13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664,0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677,5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40,1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41,0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35,7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35,7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35,7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704,1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718,5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713,2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713,2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713,2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664,0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40,1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41,0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35,7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35,7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35,7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2.1.1. Благоустройство общественной территории "ул. Орджоникидзе (сквер "Первомайский")"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704,1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718,5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713,2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664,0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40,1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41,0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35,7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2.1.2. Благоустройство общественной территории "ул. Красноармейская (Центральный парк)"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713,2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35,7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2.1.3. Благоустройство общественной территории "ул. Ленина (от пр. В.А. Закруткина до пр. Арабского)"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713,2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677,5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35,7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2.2. Обустройство мест массового отдыха населения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1.1.1.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Подпрограмма 3 "Содержание, сохранение и развитие зеленого фонда </w:t>
            </w: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Семикаракорского городского поселения"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3.1. Сохранение и развитие зелёного фонда города, реконструкция зелёных насаждений, устройство газонов, клумб, цветников и различных малых архитектурных форм  на   улицах города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3.2. Оказание дополнительных услуг по благоустройству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3.2.1.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Подпрограмма 4 "Санитарная очистка территорий и прочие мероприятия по </w:t>
            </w: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благоустройству Семикаракорского городского поселения"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   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Основное мероприятие 4.1. Ликвидация мусора и ТБО на улицах и местах общего пользования, в т.ч. с территории кладбищ.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4.1.1.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Основное мероприятие 4.2. Улучшение санитарно-эпидемиологической обстановки в городе и прочие   мероприятия по благоустройству  тер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D1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4.2.1.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4.2.1.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5D13" w:rsidRPr="000C5D13" w:rsidTr="000C5D1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D13" w:rsidRPr="000C5D13" w:rsidRDefault="000C5D13" w:rsidP="000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D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54701" w:rsidRPr="00A72AF3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54701" w:rsidRPr="00A72AF3" w:rsidSect="001E3E6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D1659E"/>
    <w:rsid w:val="00010537"/>
    <w:rsid w:val="00027DBA"/>
    <w:rsid w:val="0005094F"/>
    <w:rsid w:val="0005096B"/>
    <w:rsid w:val="00054B68"/>
    <w:rsid w:val="00073B60"/>
    <w:rsid w:val="00074EA6"/>
    <w:rsid w:val="000839C2"/>
    <w:rsid w:val="000845C8"/>
    <w:rsid w:val="00084AAE"/>
    <w:rsid w:val="000A0137"/>
    <w:rsid w:val="000A15D1"/>
    <w:rsid w:val="000B07B7"/>
    <w:rsid w:val="000C5D13"/>
    <w:rsid w:val="000D38C2"/>
    <w:rsid w:val="000D529C"/>
    <w:rsid w:val="000D5B9E"/>
    <w:rsid w:val="000E219A"/>
    <w:rsid w:val="000E3B53"/>
    <w:rsid w:val="000E511D"/>
    <w:rsid w:val="00113BFC"/>
    <w:rsid w:val="00190A2D"/>
    <w:rsid w:val="001A266F"/>
    <w:rsid w:val="001A5A07"/>
    <w:rsid w:val="001B083F"/>
    <w:rsid w:val="001B62EB"/>
    <w:rsid w:val="001C04BC"/>
    <w:rsid w:val="001C4C48"/>
    <w:rsid w:val="001C5F5E"/>
    <w:rsid w:val="001C7865"/>
    <w:rsid w:val="001E3E6C"/>
    <w:rsid w:val="001E6C17"/>
    <w:rsid w:val="001F2C44"/>
    <w:rsid w:val="002273D7"/>
    <w:rsid w:val="00250BA2"/>
    <w:rsid w:val="00270319"/>
    <w:rsid w:val="002715FB"/>
    <w:rsid w:val="002953F5"/>
    <w:rsid w:val="002F6487"/>
    <w:rsid w:val="00300D1E"/>
    <w:rsid w:val="00302BCC"/>
    <w:rsid w:val="00304800"/>
    <w:rsid w:val="00310388"/>
    <w:rsid w:val="00313DAB"/>
    <w:rsid w:val="00317225"/>
    <w:rsid w:val="00331033"/>
    <w:rsid w:val="00335DBE"/>
    <w:rsid w:val="00353DF0"/>
    <w:rsid w:val="003573D2"/>
    <w:rsid w:val="003642D6"/>
    <w:rsid w:val="0037081C"/>
    <w:rsid w:val="00372AFE"/>
    <w:rsid w:val="0037300A"/>
    <w:rsid w:val="00393A51"/>
    <w:rsid w:val="003B6479"/>
    <w:rsid w:val="003E7B0E"/>
    <w:rsid w:val="003F4607"/>
    <w:rsid w:val="004138A2"/>
    <w:rsid w:val="00436F2C"/>
    <w:rsid w:val="004508F5"/>
    <w:rsid w:val="00465817"/>
    <w:rsid w:val="00476492"/>
    <w:rsid w:val="00476960"/>
    <w:rsid w:val="00491BB8"/>
    <w:rsid w:val="004C790E"/>
    <w:rsid w:val="004F26B4"/>
    <w:rsid w:val="004F4DFA"/>
    <w:rsid w:val="004F536A"/>
    <w:rsid w:val="0050592D"/>
    <w:rsid w:val="0051111F"/>
    <w:rsid w:val="0051274E"/>
    <w:rsid w:val="0051417F"/>
    <w:rsid w:val="00514DC4"/>
    <w:rsid w:val="005170AC"/>
    <w:rsid w:val="00530F1D"/>
    <w:rsid w:val="0053692B"/>
    <w:rsid w:val="00541054"/>
    <w:rsid w:val="00554701"/>
    <w:rsid w:val="0055588D"/>
    <w:rsid w:val="005A5055"/>
    <w:rsid w:val="005D7251"/>
    <w:rsid w:val="005D750D"/>
    <w:rsid w:val="005F0530"/>
    <w:rsid w:val="005F5B39"/>
    <w:rsid w:val="005F6355"/>
    <w:rsid w:val="00615A8D"/>
    <w:rsid w:val="006162DD"/>
    <w:rsid w:val="006223F8"/>
    <w:rsid w:val="00624F94"/>
    <w:rsid w:val="00626FEF"/>
    <w:rsid w:val="00627CB9"/>
    <w:rsid w:val="006344FF"/>
    <w:rsid w:val="006438F3"/>
    <w:rsid w:val="00662798"/>
    <w:rsid w:val="00672109"/>
    <w:rsid w:val="00683A23"/>
    <w:rsid w:val="006B5B77"/>
    <w:rsid w:val="006C1B1B"/>
    <w:rsid w:val="006C24C4"/>
    <w:rsid w:val="006D1C51"/>
    <w:rsid w:val="006D218A"/>
    <w:rsid w:val="006D7568"/>
    <w:rsid w:val="006F1ACD"/>
    <w:rsid w:val="006F5A9C"/>
    <w:rsid w:val="0070652E"/>
    <w:rsid w:val="00724AEB"/>
    <w:rsid w:val="007413CE"/>
    <w:rsid w:val="0074429F"/>
    <w:rsid w:val="007508A6"/>
    <w:rsid w:val="0075138C"/>
    <w:rsid w:val="00773683"/>
    <w:rsid w:val="0077643A"/>
    <w:rsid w:val="007B656D"/>
    <w:rsid w:val="007C124C"/>
    <w:rsid w:val="007C5A29"/>
    <w:rsid w:val="007D630C"/>
    <w:rsid w:val="007D70D2"/>
    <w:rsid w:val="007F55C2"/>
    <w:rsid w:val="00801F11"/>
    <w:rsid w:val="00812FE5"/>
    <w:rsid w:val="0082497E"/>
    <w:rsid w:val="00825E43"/>
    <w:rsid w:val="00845A76"/>
    <w:rsid w:val="0085765B"/>
    <w:rsid w:val="0087246B"/>
    <w:rsid w:val="0087699D"/>
    <w:rsid w:val="00883981"/>
    <w:rsid w:val="008A311E"/>
    <w:rsid w:val="008B2311"/>
    <w:rsid w:val="008C2260"/>
    <w:rsid w:val="008C73C9"/>
    <w:rsid w:val="008D469A"/>
    <w:rsid w:val="008D6529"/>
    <w:rsid w:val="008E3FF8"/>
    <w:rsid w:val="0090392C"/>
    <w:rsid w:val="009041A2"/>
    <w:rsid w:val="00917897"/>
    <w:rsid w:val="0092514E"/>
    <w:rsid w:val="00930A49"/>
    <w:rsid w:val="00963ECE"/>
    <w:rsid w:val="00973DD7"/>
    <w:rsid w:val="009B2193"/>
    <w:rsid w:val="009C1A17"/>
    <w:rsid w:val="009C3AFB"/>
    <w:rsid w:val="009C74A7"/>
    <w:rsid w:val="009F452F"/>
    <w:rsid w:val="009F68E4"/>
    <w:rsid w:val="00A24C31"/>
    <w:rsid w:val="00A35690"/>
    <w:rsid w:val="00A459F7"/>
    <w:rsid w:val="00A63E3E"/>
    <w:rsid w:val="00A65AFE"/>
    <w:rsid w:val="00A72AF3"/>
    <w:rsid w:val="00AA52F3"/>
    <w:rsid w:val="00AB06AF"/>
    <w:rsid w:val="00AC0B04"/>
    <w:rsid w:val="00AC5089"/>
    <w:rsid w:val="00AD688B"/>
    <w:rsid w:val="00B132AC"/>
    <w:rsid w:val="00B250E4"/>
    <w:rsid w:val="00B27D2A"/>
    <w:rsid w:val="00B43ED7"/>
    <w:rsid w:val="00B56A13"/>
    <w:rsid w:val="00B661A1"/>
    <w:rsid w:val="00B81E49"/>
    <w:rsid w:val="00B9005E"/>
    <w:rsid w:val="00BE1A9F"/>
    <w:rsid w:val="00BE4F9D"/>
    <w:rsid w:val="00BE6B3F"/>
    <w:rsid w:val="00C035C2"/>
    <w:rsid w:val="00C04A7D"/>
    <w:rsid w:val="00C06982"/>
    <w:rsid w:val="00C0744F"/>
    <w:rsid w:val="00C2084A"/>
    <w:rsid w:val="00C328EF"/>
    <w:rsid w:val="00C37236"/>
    <w:rsid w:val="00C405FD"/>
    <w:rsid w:val="00C422C0"/>
    <w:rsid w:val="00C76316"/>
    <w:rsid w:val="00CB211D"/>
    <w:rsid w:val="00CB38C7"/>
    <w:rsid w:val="00CF0C17"/>
    <w:rsid w:val="00D1659E"/>
    <w:rsid w:val="00D30188"/>
    <w:rsid w:val="00D34F59"/>
    <w:rsid w:val="00D6092E"/>
    <w:rsid w:val="00D613C7"/>
    <w:rsid w:val="00D81537"/>
    <w:rsid w:val="00DC4992"/>
    <w:rsid w:val="00DD2E78"/>
    <w:rsid w:val="00DD5871"/>
    <w:rsid w:val="00DE21F1"/>
    <w:rsid w:val="00DE4C46"/>
    <w:rsid w:val="00DF0CCD"/>
    <w:rsid w:val="00E00AA1"/>
    <w:rsid w:val="00E01365"/>
    <w:rsid w:val="00E37116"/>
    <w:rsid w:val="00E415A5"/>
    <w:rsid w:val="00E60502"/>
    <w:rsid w:val="00E6265E"/>
    <w:rsid w:val="00E65AA3"/>
    <w:rsid w:val="00E66A39"/>
    <w:rsid w:val="00E72947"/>
    <w:rsid w:val="00E86D26"/>
    <w:rsid w:val="00E96ABC"/>
    <w:rsid w:val="00EC31D5"/>
    <w:rsid w:val="00EC71B2"/>
    <w:rsid w:val="00EF6D01"/>
    <w:rsid w:val="00F02156"/>
    <w:rsid w:val="00F06DC9"/>
    <w:rsid w:val="00F33375"/>
    <w:rsid w:val="00F37877"/>
    <w:rsid w:val="00F4166A"/>
    <w:rsid w:val="00F53C00"/>
    <w:rsid w:val="00F82FF9"/>
    <w:rsid w:val="00F83475"/>
    <w:rsid w:val="00F90D84"/>
    <w:rsid w:val="00F93255"/>
    <w:rsid w:val="00F93AF5"/>
    <w:rsid w:val="00FA1156"/>
    <w:rsid w:val="00FA36B0"/>
    <w:rsid w:val="00FE4704"/>
    <w:rsid w:val="00FE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51F4-122B-452A-B978-DEBE1CA1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89</Pages>
  <Words>22148</Words>
  <Characters>126247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138</cp:revision>
  <cp:lastPrinted>2017-08-29T14:04:00Z</cp:lastPrinted>
  <dcterms:created xsi:type="dcterms:W3CDTF">2017-08-28T10:59:00Z</dcterms:created>
  <dcterms:modified xsi:type="dcterms:W3CDTF">2017-10-05T13:53:00Z</dcterms:modified>
</cp:coreProperties>
</file>