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BE" w:rsidRPr="00490ABC" w:rsidRDefault="00411CBE" w:rsidP="00411CBE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Российская Федерация</w:t>
      </w:r>
    </w:p>
    <w:p w:rsidR="00411CBE" w:rsidRPr="00490ABC" w:rsidRDefault="00411CBE" w:rsidP="00411CBE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Ростовская область</w:t>
      </w:r>
    </w:p>
    <w:p w:rsidR="00411CBE" w:rsidRPr="00490ABC" w:rsidRDefault="00411CBE" w:rsidP="00411CBE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Администрация </w:t>
      </w:r>
      <w:r w:rsidR="009A2164" w:rsidRPr="00490ABC">
        <w:rPr>
          <w:sz w:val="28"/>
          <w:szCs w:val="28"/>
        </w:rPr>
        <w:t>Семикаракорского городского поселения</w:t>
      </w:r>
    </w:p>
    <w:p w:rsidR="00411CBE" w:rsidRPr="00490ABC" w:rsidRDefault="00411CBE" w:rsidP="00411CBE">
      <w:pPr>
        <w:jc w:val="center"/>
        <w:rPr>
          <w:sz w:val="28"/>
          <w:szCs w:val="28"/>
        </w:rPr>
      </w:pPr>
    </w:p>
    <w:p w:rsidR="00411CBE" w:rsidRPr="00490ABC" w:rsidRDefault="00411CBE" w:rsidP="00411CBE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ПОСТАНОВЛЕНИЕ</w:t>
      </w:r>
    </w:p>
    <w:p w:rsidR="00411CBE" w:rsidRPr="00490ABC" w:rsidRDefault="00411CBE" w:rsidP="00411CBE">
      <w:pPr>
        <w:rPr>
          <w:sz w:val="28"/>
          <w:szCs w:val="28"/>
        </w:rPr>
      </w:pPr>
    </w:p>
    <w:p w:rsidR="00411CBE" w:rsidRPr="00490ABC" w:rsidRDefault="00490ABC" w:rsidP="00411CBE">
      <w:pPr>
        <w:rPr>
          <w:b/>
          <w:sz w:val="28"/>
          <w:szCs w:val="28"/>
        </w:rPr>
      </w:pPr>
      <w:r w:rsidRPr="00490ABC">
        <w:rPr>
          <w:sz w:val="28"/>
          <w:szCs w:val="28"/>
        </w:rPr>
        <w:t>06.06</w:t>
      </w:r>
      <w:r w:rsidR="00A23462" w:rsidRPr="00490ABC">
        <w:rPr>
          <w:sz w:val="28"/>
          <w:szCs w:val="28"/>
        </w:rPr>
        <w:t>.</w:t>
      </w:r>
      <w:r w:rsidR="001412C3" w:rsidRPr="00490ABC">
        <w:rPr>
          <w:sz w:val="28"/>
          <w:szCs w:val="28"/>
        </w:rPr>
        <w:t>202</w:t>
      </w:r>
      <w:r w:rsidR="00D01863" w:rsidRPr="00490ABC">
        <w:rPr>
          <w:sz w:val="28"/>
          <w:szCs w:val="28"/>
        </w:rPr>
        <w:t>4</w:t>
      </w:r>
      <w:r w:rsidR="00411CBE" w:rsidRPr="00490ABC">
        <w:rPr>
          <w:sz w:val="28"/>
          <w:szCs w:val="28"/>
        </w:rPr>
        <w:t xml:space="preserve">                                  г. </w:t>
      </w:r>
      <w:proofErr w:type="spellStart"/>
      <w:r w:rsidR="00411CBE" w:rsidRPr="00490ABC">
        <w:rPr>
          <w:sz w:val="28"/>
          <w:szCs w:val="28"/>
        </w:rPr>
        <w:t>Семикаракорск</w:t>
      </w:r>
      <w:proofErr w:type="spellEnd"/>
      <w:r w:rsidR="001412C3" w:rsidRPr="00490ABC">
        <w:rPr>
          <w:sz w:val="28"/>
          <w:szCs w:val="28"/>
        </w:rPr>
        <w:t xml:space="preserve">                                           №</w:t>
      </w:r>
      <w:r w:rsidR="00A23462" w:rsidRPr="00490ABC">
        <w:rPr>
          <w:sz w:val="28"/>
          <w:szCs w:val="28"/>
        </w:rPr>
        <w:t xml:space="preserve"> </w:t>
      </w:r>
      <w:r w:rsidRPr="00490ABC">
        <w:rPr>
          <w:sz w:val="28"/>
          <w:szCs w:val="28"/>
        </w:rPr>
        <w:t>366</w:t>
      </w:r>
    </w:p>
    <w:p w:rsidR="005D33BE" w:rsidRPr="00490ABC" w:rsidRDefault="005D33BE" w:rsidP="005D33BE">
      <w:pPr>
        <w:tabs>
          <w:tab w:val="center" w:pos="4590"/>
        </w:tabs>
        <w:rPr>
          <w:sz w:val="28"/>
          <w:szCs w:val="28"/>
        </w:rPr>
      </w:pPr>
    </w:p>
    <w:p w:rsidR="005D33BE" w:rsidRPr="00490ABC" w:rsidRDefault="005D33BE" w:rsidP="005D33BE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Об утверждении </w:t>
      </w:r>
      <w:r w:rsidR="00A20273" w:rsidRPr="00490ABC">
        <w:rPr>
          <w:sz w:val="28"/>
          <w:szCs w:val="28"/>
        </w:rPr>
        <w:t>Правил</w:t>
      </w:r>
    </w:p>
    <w:p w:rsidR="007D44B2" w:rsidRPr="00490ABC" w:rsidRDefault="005D33BE" w:rsidP="007F14B7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разработки  и </w:t>
      </w:r>
      <w:r w:rsidR="00F15EDE" w:rsidRPr="00490ABC">
        <w:rPr>
          <w:sz w:val="28"/>
          <w:szCs w:val="28"/>
        </w:rPr>
        <w:t>утверждения</w:t>
      </w:r>
      <w:r w:rsidR="00E45012" w:rsidRPr="00490ABC">
        <w:rPr>
          <w:sz w:val="28"/>
          <w:szCs w:val="28"/>
        </w:rPr>
        <w:t xml:space="preserve"> бюджетного прогноза</w:t>
      </w:r>
      <w:r w:rsidR="007F14B7" w:rsidRPr="00490ABC">
        <w:rPr>
          <w:sz w:val="28"/>
          <w:szCs w:val="28"/>
        </w:rPr>
        <w:t xml:space="preserve"> </w:t>
      </w:r>
    </w:p>
    <w:p w:rsidR="007F14B7" w:rsidRPr="00490ABC" w:rsidRDefault="00400654" w:rsidP="007F14B7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Семикаракорского </w:t>
      </w:r>
      <w:r w:rsidR="001412C3" w:rsidRPr="00490ABC">
        <w:rPr>
          <w:sz w:val="28"/>
          <w:szCs w:val="28"/>
        </w:rPr>
        <w:t>городского поселения</w:t>
      </w:r>
      <w:r w:rsidRPr="00490ABC">
        <w:rPr>
          <w:sz w:val="28"/>
          <w:szCs w:val="28"/>
        </w:rPr>
        <w:t xml:space="preserve"> </w:t>
      </w:r>
      <w:r w:rsidR="00411CBE" w:rsidRPr="00490ABC">
        <w:rPr>
          <w:sz w:val="28"/>
          <w:szCs w:val="28"/>
        </w:rPr>
        <w:t>на долгосрочный период</w:t>
      </w:r>
    </w:p>
    <w:p w:rsidR="005D33BE" w:rsidRPr="00490ABC" w:rsidRDefault="00E45012" w:rsidP="00411CBE">
      <w:pPr>
        <w:tabs>
          <w:tab w:val="center" w:pos="4590"/>
        </w:tabs>
        <w:jc w:val="center"/>
        <w:rPr>
          <w:b/>
          <w:spacing w:val="30"/>
          <w:sz w:val="28"/>
          <w:szCs w:val="28"/>
        </w:rPr>
      </w:pPr>
      <w:r w:rsidRPr="00490ABC">
        <w:rPr>
          <w:sz w:val="28"/>
          <w:szCs w:val="28"/>
        </w:rPr>
        <w:t xml:space="preserve"> </w:t>
      </w:r>
    </w:p>
    <w:p w:rsidR="005D33BE" w:rsidRPr="00490ABC" w:rsidRDefault="005D33BE" w:rsidP="00411CBE">
      <w:pPr>
        <w:ind w:firstLine="709"/>
        <w:jc w:val="both"/>
        <w:rPr>
          <w:sz w:val="28"/>
          <w:szCs w:val="28"/>
        </w:rPr>
      </w:pPr>
      <w:proofErr w:type="gramStart"/>
      <w:r w:rsidRPr="00490ABC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</w:t>
      </w:r>
      <w:r w:rsidR="001412C3" w:rsidRPr="00490ABC">
        <w:rPr>
          <w:sz w:val="28"/>
          <w:szCs w:val="28"/>
        </w:rPr>
        <w:t xml:space="preserve"> </w:t>
      </w:r>
      <w:r w:rsidRPr="00490ABC">
        <w:rPr>
          <w:sz w:val="28"/>
          <w:szCs w:val="28"/>
        </w:rPr>
        <w:t>руководствуясь    статьями  7, 48  Федерального закона  от 06.10.2003 № 131-ФЗ «Об общих принципах  организации местного самоуправления  в Российской  Федерации</w:t>
      </w:r>
      <w:r w:rsidR="001412C3" w:rsidRPr="00490ABC">
        <w:rPr>
          <w:sz w:val="28"/>
          <w:szCs w:val="28"/>
        </w:rPr>
        <w:t>»,  Уставом МО «</w:t>
      </w:r>
      <w:proofErr w:type="spellStart"/>
      <w:r w:rsidR="001412C3" w:rsidRPr="00490ABC">
        <w:rPr>
          <w:sz w:val="28"/>
          <w:szCs w:val="28"/>
        </w:rPr>
        <w:t>Семикаракорское</w:t>
      </w:r>
      <w:proofErr w:type="spellEnd"/>
      <w:r w:rsidR="001412C3" w:rsidRPr="00490ABC">
        <w:rPr>
          <w:sz w:val="28"/>
          <w:szCs w:val="28"/>
        </w:rPr>
        <w:t xml:space="preserve"> городское поселение</w:t>
      </w:r>
      <w:r w:rsidRPr="00490ABC">
        <w:rPr>
          <w:sz w:val="28"/>
          <w:szCs w:val="28"/>
        </w:rPr>
        <w:t>»</w:t>
      </w:r>
      <w:r w:rsidR="00783BC5" w:rsidRPr="00490ABC">
        <w:rPr>
          <w:sz w:val="28"/>
          <w:szCs w:val="28"/>
        </w:rPr>
        <w:t>,</w:t>
      </w:r>
      <w:r w:rsidRPr="00490ABC">
        <w:rPr>
          <w:sz w:val="28"/>
          <w:szCs w:val="28"/>
        </w:rPr>
        <w:t xml:space="preserve">                       </w:t>
      </w:r>
      <w:proofErr w:type="gramEnd"/>
    </w:p>
    <w:p w:rsidR="005D33BE" w:rsidRPr="00490ABC" w:rsidRDefault="005D33BE" w:rsidP="00411CBE">
      <w:pPr>
        <w:ind w:firstLine="709"/>
        <w:jc w:val="both"/>
        <w:rPr>
          <w:sz w:val="28"/>
          <w:szCs w:val="28"/>
        </w:rPr>
      </w:pPr>
    </w:p>
    <w:p w:rsidR="005D33BE" w:rsidRPr="00490ABC" w:rsidRDefault="005D33BE" w:rsidP="00411CBE">
      <w:pPr>
        <w:tabs>
          <w:tab w:val="left" w:pos="3645"/>
        </w:tabs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ПОСТАНОВЛЯЮ:</w:t>
      </w:r>
    </w:p>
    <w:p w:rsidR="005D33BE" w:rsidRPr="00490ABC" w:rsidRDefault="005D33BE" w:rsidP="00411CBE">
      <w:pPr>
        <w:ind w:firstLine="709"/>
        <w:jc w:val="both"/>
        <w:rPr>
          <w:sz w:val="28"/>
          <w:szCs w:val="28"/>
        </w:rPr>
      </w:pPr>
    </w:p>
    <w:p w:rsidR="005D33BE" w:rsidRPr="00490ABC" w:rsidRDefault="005D33BE" w:rsidP="00411CBE">
      <w:pPr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1. Утвердить  </w:t>
      </w:r>
      <w:r w:rsidR="00A20273" w:rsidRPr="00490ABC">
        <w:rPr>
          <w:sz w:val="28"/>
          <w:szCs w:val="28"/>
        </w:rPr>
        <w:t>Правила</w:t>
      </w:r>
      <w:r w:rsidRPr="00490ABC">
        <w:rPr>
          <w:sz w:val="28"/>
          <w:szCs w:val="28"/>
        </w:rPr>
        <w:t xml:space="preserve"> </w:t>
      </w:r>
      <w:r w:rsidR="00734EC0" w:rsidRPr="00490ABC">
        <w:rPr>
          <w:sz w:val="28"/>
          <w:szCs w:val="28"/>
        </w:rPr>
        <w:t>разработки  и утверждения бюджетного прогноза</w:t>
      </w:r>
      <w:r w:rsidR="005E2974" w:rsidRPr="00490ABC">
        <w:rPr>
          <w:sz w:val="28"/>
          <w:szCs w:val="28"/>
        </w:rPr>
        <w:t xml:space="preserve"> </w:t>
      </w:r>
      <w:r w:rsidR="00400654" w:rsidRPr="00490ABC">
        <w:rPr>
          <w:sz w:val="28"/>
          <w:szCs w:val="28"/>
        </w:rPr>
        <w:t xml:space="preserve">Семикаракорского </w:t>
      </w:r>
      <w:r w:rsidR="001412C3" w:rsidRPr="00490ABC">
        <w:rPr>
          <w:sz w:val="28"/>
          <w:szCs w:val="28"/>
        </w:rPr>
        <w:t>городского поселения</w:t>
      </w:r>
      <w:r w:rsidR="00400654" w:rsidRPr="00490ABC">
        <w:rPr>
          <w:sz w:val="28"/>
          <w:szCs w:val="28"/>
        </w:rPr>
        <w:t xml:space="preserve"> </w:t>
      </w:r>
      <w:r w:rsidR="005E2974" w:rsidRPr="00490ABC">
        <w:rPr>
          <w:sz w:val="28"/>
          <w:szCs w:val="28"/>
        </w:rPr>
        <w:t xml:space="preserve"> </w:t>
      </w:r>
      <w:r w:rsidR="00734EC0" w:rsidRPr="00490ABC">
        <w:rPr>
          <w:sz w:val="28"/>
          <w:szCs w:val="28"/>
        </w:rPr>
        <w:t xml:space="preserve"> </w:t>
      </w:r>
      <w:r w:rsidR="00853645" w:rsidRPr="00490ABC">
        <w:rPr>
          <w:sz w:val="28"/>
          <w:szCs w:val="28"/>
        </w:rPr>
        <w:t xml:space="preserve">на долгосрочный </w:t>
      </w:r>
      <w:r w:rsidR="00734EC0" w:rsidRPr="00490ABC">
        <w:rPr>
          <w:sz w:val="28"/>
          <w:szCs w:val="28"/>
        </w:rPr>
        <w:t>период</w:t>
      </w:r>
      <w:r w:rsidR="00783BC5" w:rsidRPr="00490ABC">
        <w:rPr>
          <w:sz w:val="28"/>
          <w:szCs w:val="28"/>
        </w:rPr>
        <w:t xml:space="preserve">, </w:t>
      </w:r>
      <w:r w:rsidRPr="00490ABC">
        <w:rPr>
          <w:sz w:val="28"/>
          <w:szCs w:val="28"/>
        </w:rPr>
        <w:t xml:space="preserve">согласно приложению </w:t>
      </w:r>
      <w:r w:rsidR="00793EE6" w:rsidRPr="00490ABC">
        <w:rPr>
          <w:sz w:val="28"/>
          <w:szCs w:val="28"/>
        </w:rPr>
        <w:t xml:space="preserve"> </w:t>
      </w:r>
      <w:r w:rsidRPr="00490ABC">
        <w:rPr>
          <w:sz w:val="28"/>
          <w:szCs w:val="28"/>
        </w:rPr>
        <w:t>к настоящему  постановлению.</w:t>
      </w:r>
    </w:p>
    <w:p w:rsidR="00381F40" w:rsidRPr="00490ABC" w:rsidRDefault="005D33BE" w:rsidP="001412C3">
      <w:pPr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2.</w:t>
      </w:r>
      <w:r w:rsidR="00D01863" w:rsidRPr="00490ABC">
        <w:rPr>
          <w:color w:val="FF0000"/>
          <w:sz w:val="28"/>
          <w:szCs w:val="28"/>
        </w:rPr>
        <w:t xml:space="preserve"> </w:t>
      </w:r>
      <w:r w:rsidR="00D01863" w:rsidRPr="00490ABC">
        <w:rPr>
          <w:sz w:val="28"/>
          <w:szCs w:val="28"/>
        </w:rPr>
        <w:t>Настоящее постановление вступает в силу после официального обнародования в информационном бюллетене Семикаракорского городского поселения «</w:t>
      </w:r>
      <w:proofErr w:type="spellStart"/>
      <w:r w:rsidR="00D01863" w:rsidRPr="00490ABC">
        <w:rPr>
          <w:sz w:val="28"/>
          <w:szCs w:val="28"/>
        </w:rPr>
        <w:t>Семикаракорск</w:t>
      </w:r>
      <w:proofErr w:type="spellEnd"/>
      <w:r w:rsidR="00D01863" w:rsidRPr="00490ABC">
        <w:rPr>
          <w:sz w:val="28"/>
          <w:szCs w:val="28"/>
        </w:rPr>
        <w:t xml:space="preserve"> </w:t>
      </w:r>
      <w:proofErr w:type="gramStart"/>
      <w:r w:rsidR="00D01863" w:rsidRPr="00490ABC">
        <w:rPr>
          <w:sz w:val="28"/>
          <w:szCs w:val="28"/>
        </w:rPr>
        <w:t>–о</w:t>
      </w:r>
      <w:proofErr w:type="gramEnd"/>
      <w:r w:rsidR="00D01863" w:rsidRPr="00490ABC">
        <w:rPr>
          <w:sz w:val="28"/>
          <w:szCs w:val="28"/>
        </w:rPr>
        <w:t>фициальный».</w:t>
      </w:r>
    </w:p>
    <w:p w:rsidR="00381F40" w:rsidRPr="00490ABC" w:rsidRDefault="00381F40" w:rsidP="00381F40">
      <w:pPr>
        <w:autoSpaceDE w:val="0"/>
        <w:autoSpaceDN w:val="0"/>
        <w:adjustRightInd w:val="0"/>
        <w:jc w:val="both"/>
      </w:pPr>
      <w:r w:rsidRPr="00490ABC">
        <w:rPr>
          <w:sz w:val="28"/>
          <w:szCs w:val="28"/>
        </w:rPr>
        <w:t xml:space="preserve">          3. Постановление Администрации Семикаракорского городского поселения от 29.12.2021 № 264 «Об утверждении Порядка разработки  и утверждения бюджетного прогноза  Семикаракорского городского поселения на долгосрочный период» признать утратившим силу.</w:t>
      </w:r>
    </w:p>
    <w:p w:rsidR="005D33BE" w:rsidRPr="00490ABC" w:rsidRDefault="00381F40" w:rsidP="001412C3">
      <w:pPr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4</w:t>
      </w:r>
      <w:r w:rsidR="005D33BE" w:rsidRPr="00490ABC">
        <w:rPr>
          <w:sz w:val="28"/>
          <w:szCs w:val="28"/>
        </w:rPr>
        <w:t xml:space="preserve">. </w:t>
      </w:r>
      <w:proofErr w:type="gramStart"/>
      <w:r w:rsidR="005D33BE" w:rsidRPr="00490ABC">
        <w:rPr>
          <w:sz w:val="28"/>
          <w:szCs w:val="28"/>
        </w:rPr>
        <w:t>Контроль за</w:t>
      </w:r>
      <w:proofErr w:type="gramEnd"/>
      <w:r w:rsidR="005D33BE" w:rsidRPr="00490ABC">
        <w:rPr>
          <w:sz w:val="28"/>
          <w:szCs w:val="28"/>
        </w:rPr>
        <w:t xml:space="preserve"> исполнением настоящего постановления </w:t>
      </w:r>
      <w:r w:rsidR="001412C3" w:rsidRPr="00490ABC">
        <w:rPr>
          <w:sz w:val="28"/>
          <w:szCs w:val="28"/>
        </w:rPr>
        <w:t>оставляю за собой.</w:t>
      </w:r>
    </w:p>
    <w:p w:rsidR="005D33BE" w:rsidRPr="00490ABC" w:rsidRDefault="005D33BE" w:rsidP="00411CBE">
      <w:pPr>
        <w:pStyle w:val="ConsNormal"/>
        <w:widowControl/>
        <w:tabs>
          <w:tab w:val="left" w:pos="4320"/>
          <w:tab w:val="center" w:pos="836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CBE" w:rsidRPr="00490ABC" w:rsidRDefault="00411CBE" w:rsidP="00411CBE">
      <w:pPr>
        <w:pStyle w:val="ConsNormal"/>
        <w:widowControl/>
        <w:tabs>
          <w:tab w:val="left" w:pos="4320"/>
          <w:tab w:val="center" w:pos="836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CBE" w:rsidRPr="00490ABC" w:rsidRDefault="001412C3" w:rsidP="00411CBE">
      <w:pPr>
        <w:rPr>
          <w:sz w:val="28"/>
          <w:szCs w:val="28"/>
        </w:rPr>
      </w:pPr>
      <w:r w:rsidRPr="00490ABC">
        <w:rPr>
          <w:sz w:val="28"/>
          <w:szCs w:val="28"/>
        </w:rPr>
        <w:t>Глава</w:t>
      </w:r>
      <w:r w:rsidR="00411CBE" w:rsidRPr="00490ABC">
        <w:rPr>
          <w:sz w:val="28"/>
          <w:szCs w:val="28"/>
        </w:rPr>
        <w:t xml:space="preserve"> Администрации</w:t>
      </w:r>
    </w:p>
    <w:p w:rsidR="00411CBE" w:rsidRPr="00490ABC" w:rsidRDefault="00411CBE" w:rsidP="001412C3">
      <w:pPr>
        <w:rPr>
          <w:sz w:val="28"/>
          <w:szCs w:val="28"/>
        </w:rPr>
      </w:pPr>
      <w:r w:rsidRPr="00490ABC">
        <w:rPr>
          <w:sz w:val="28"/>
          <w:szCs w:val="28"/>
        </w:rPr>
        <w:t xml:space="preserve">Семикаракорского </w:t>
      </w:r>
    </w:p>
    <w:p w:rsidR="001412C3" w:rsidRPr="00490ABC" w:rsidRDefault="001412C3" w:rsidP="001412C3">
      <w:r w:rsidRPr="00490ABC">
        <w:rPr>
          <w:sz w:val="28"/>
          <w:szCs w:val="28"/>
        </w:rPr>
        <w:t xml:space="preserve">городского поселения                                                                             </w:t>
      </w:r>
      <w:proofErr w:type="spellStart"/>
      <w:r w:rsidRPr="00490ABC">
        <w:rPr>
          <w:sz w:val="28"/>
          <w:szCs w:val="28"/>
        </w:rPr>
        <w:t>А.Н.Черненко</w:t>
      </w:r>
      <w:proofErr w:type="spellEnd"/>
    </w:p>
    <w:p w:rsidR="00411CBE" w:rsidRPr="00490ABC" w:rsidRDefault="00411CBE" w:rsidP="00411CBE">
      <w:pPr>
        <w:ind w:firstLine="709"/>
      </w:pPr>
    </w:p>
    <w:p w:rsidR="001412C3" w:rsidRPr="00490ABC" w:rsidRDefault="001412C3" w:rsidP="00411CBE">
      <w:pPr>
        <w:ind w:firstLine="709"/>
      </w:pPr>
    </w:p>
    <w:p w:rsidR="00411CBE" w:rsidRPr="00490ABC" w:rsidRDefault="00411CBE" w:rsidP="00411CBE">
      <w:pPr>
        <w:rPr>
          <w:sz w:val="22"/>
          <w:szCs w:val="22"/>
        </w:rPr>
      </w:pPr>
      <w:r w:rsidRPr="00490ABC">
        <w:rPr>
          <w:sz w:val="22"/>
          <w:szCs w:val="22"/>
        </w:rPr>
        <w:t>Постановление вносит</w:t>
      </w:r>
    </w:p>
    <w:p w:rsidR="001412C3" w:rsidRPr="00490ABC" w:rsidRDefault="001412C3" w:rsidP="00411CBE">
      <w:pPr>
        <w:rPr>
          <w:sz w:val="22"/>
          <w:szCs w:val="22"/>
        </w:rPr>
      </w:pPr>
      <w:r w:rsidRPr="00490ABC">
        <w:rPr>
          <w:sz w:val="22"/>
          <w:szCs w:val="22"/>
        </w:rPr>
        <w:t xml:space="preserve">отдел </w:t>
      </w:r>
      <w:proofErr w:type="gramStart"/>
      <w:r w:rsidRPr="00490ABC">
        <w:rPr>
          <w:sz w:val="22"/>
          <w:szCs w:val="22"/>
        </w:rPr>
        <w:t>ф</w:t>
      </w:r>
      <w:r w:rsidR="00411CBE" w:rsidRPr="00490ABC">
        <w:rPr>
          <w:sz w:val="22"/>
          <w:szCs w:val="22"/>
        </w:rPr>
        <w:t>инансово-экономическо</w:t>
      </w:r>
      <w:r w:rsidRPr="00490ABC">
        <w:rPr>
          <w:sz w:val="22"/>
          <w:szCs w:val="22"/>
        </w:rPr>
        <w:t>го</w:t>
      </w:r>
      <w:proofErr w:type="gramEnd"/>
    </w:p>
    <w:p w:rsidR="00411CBE" w:rsidRPr="00490ABC" w:rsidRDefault="001412C3" w:rsidP="00411CBE">
      <w:pPr>
        <w:rPr>
          <w:sz w:val="22"/>
          <w:szCs w:val="22"/>
        </w:rPr>
      </w:pPr>
      <w:r w:rsidRPr="00490ABC">
        <w:rPr>
          <w:sz w:val="22"/>
          <w:szCs w:val="22"/>
        </w:rPr>
        <w:t>и бухгалтерского учета</w:t>
      </w:r>
    </w:p>
    <w:p w:rsidR="001412C3" w:rsidRPr="00490ABC" w:rsidRDefault="001412C3" w:rsidP="00411CBE">
      <w:pPr>
        <w:rPr>
          <w:sz w:val="22"/>
          <w:szCs w:val="22"/>
        </w:rPr>
      </w:pPr>
      <w:proofErr w:type="spellStart"/>
      <w:r w:rsidRPr="00490ABC">
        <w:rPr>
          <w:sz w:val="22"/>
          <w:szCs w:val="22"/>
        </w:rPr>
        <w:t>Е.В.Горяинова</w:t>
      </w:r>
      <w:proofErr w:type="spellEnd"/>
    </w:p>
    <w:p w:rsidR="004C5882" w:rsidRPr="00490ABC" w:rsidRDefault="004C5882" w:rsidP="00411CBE">
      <w:pPr>
        <w:pageBreakBefore/>
        <w:ind w:left="6200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lastRenderedPageBreak/>
        <w:t>Приложение</w:t>
      </w:r>
    </w:p>
    <w:p w:rsidR="00F73AA8" w:rsidRPr="00490ABC" w:rsidRDefault="004C5882" w:rsidP="00F73AA8">
      <w:pPr>
        <w:jc w:val="right"/>
        <w:rPr>
          <w:sz w:val="28"/>
          <w:szCs w:val="28"/>
        </w:rPr>
      </w:pPr>
      <w:r w:rsidRPr="00490ABC">
        <w:rPr>
          <w:sz w:val="28"/>
          <w:szCs w:val="28"/>
        </w:rPr>
        <w:t>к постановлению</w:t>
      </w:r>
      <w:r w:rsidR="00F73AA8" w:rsidRPr="00490ABC">
        <w:rPr>
          <w:sz w:val="28"/>
          <w:szCs w:val="28"/>
        </w:rPr>
        <w:t xml:space="preserve"> </w:t>
      </w:r>
      <w:r w:rsidRPr="00490ABC">
        <w:rPr>
          <w:sz w:val="28"/>
          <w:szCs w:val="28"/>
        </w:rPr>
        <w:t xml:space="preserve">Администрации </w:t>
      </w:r>
    </w:p>
    <w:p w:rsidR="00F73AA8" w:rsidRPr="00490ABC" w:rsidRDefault="004C5882" w:rsidP="00F73AA8">
      <w:pPr>
        <w:jc w:val="right"/>
        <w:rPr>
          <w:sz w:val="28"/>
          <w:szCs w:val="28"/>
        </w:rPr>
      </w:pPr>
      <w:r w:rsidRPr="00490ABC">
        <w:rPr>
          <w:sz w:val="28"/>
          <w:szCs w:val="28"/>
        </w:rPr>
        <w:t>Семикаракорского</w:t>
      </w:r>
      <w:r w:rsidR="00F73AA8" w:rsidRPr="00490ABC">
        <w:rPr>
          <w:sz w:val="28"/>
          <w:szCs w:val="28"/>
        </w:rPr>
        <w:t xml:space="preserve"> городского</w:t>
      </w:r>
    </w:p>
    <w:p w:rsidR="00596779" w:rsidRPr="00490ABC" w:rsidRDefault="00F73AA8" w:rsidP="00F73AA8">
      <w:pPr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90ABC">
        <w:rPr>
          <w:sz w:val="28"/>
          <w:szCs w:val="28"/>
        </w:rPr>
        <w:t xml:space="preserve">поселения </w:t>
      </w:r>
      <w:r w:rsidR="004C5882" w:rsidRPr="00490ABC">
        <w:rPr>
          <w:sz w:val="28"/>
          <w:szCs w:val="28"/>
        </w:rPr>
        <w:t xml:space="preserve">от </w:t>
      </w:r>
      <w:r w:rsidR="00490ABC" w:rsidRPr="00490ABC">
        <w:rPr>
          <w:sz w:val="28"/>
          <w:szCs w:val="28"/>
        </w:rPr>
        <w:t>06.06</w:t>
      </w:r>
      <w:r w:rsidR="00A23462" w:rsidRPr="00490ABC">
        <w:rPr>
          <w:sz w:val="28"/>
          <w:szCs w:val="28"/>
        </w:rPr>
        <w:t>.</w:t>
      </w:r>
      <w:r w:rsidRPr="00490ABC">
        <w:rPr>
          <w:sz w:val="28"/>
          <w:szCs w:val="28"/>
        </w:rPr>
        <w:t>202</w:t>
      </w:r>
      <w:r w:rsidR="00381F40" w:rsidRPr="00490ABC">
        <w:rPr>
          <w:sz w:val="28"/>
          <w:szCs w:val="28"/>
        </w:rPr>
        <w:t>4</w:t>
      </w:r>
      <w:r w:rsidR="004C5882" w:rsidRPr="00490ABC">
        <w:rPr>
          <w:sz w:val="28"/>
          <w:szCs w:val="28"/>
        </w:rPr>
        <w:t xml:space="preserve"> №</w:t>
      </w:r>
      <w:r w:rsidR="00A23462" w:rsidRPr="00490ABC">
        <w:rPr>
          <w:sz w:val="28"/>
          <w:szCs w:val="28"/>
        </w:rPr>
        <w:t xml:space="preserve"> </w:t>
      </w:r>
      <w:r w:rsidR="00490ABC" w:rsidRPr="00490ABC">
        <w:rPr>
          <w:sz w:val="28"/>
          <w:szCs w:val="28"/>
        </w:rPr>
        <w:t>366</w:t>
      </w:r>
    </w:p>
    <w:p w:rsidR="00596779" w:rsidRPr="00490ABC" w:rsidRDefault="00596779" w:rsidP="00F73AA8">
      <w:pPr>
        <w:tabs>
          <w:tab w:val="left" w:pos="6240"/>
        </w:tabs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5D33BE" w:rsidRPr="00490ABC" w:rsidRDefault="005D33BE" w:rsidP="005D33B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1707" w:rsidRPr="00490ABC" w:rsidRDefault="00411CBE" w:rsidP="00D826B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</w:t>
      </w:r>
      <w:r w:rsidR="00A20273" w:rsidRPr="00490ABC">
        <w:rPr>
          <w:sz w:val="28"/>
          <w:szCs w:val="28"/>
        </w:rPr>
        <w:t>ПРАВИЛА</w:t>
      </w:r>
    </w:p>
    <w:p w:rsidR="00411CBE" w:rsidRPr="00490ABC" w:rsidRDefault="004C5882" w:rsidP="00D826BA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разработки  и утверждения бюджетного прогноза </w:t>
      </w:r>
      <w:r w:rsidR="00467742" w:rsidRPr="00490ABC">
        <w:rPr>
          <w:sz w:val="28"/>
          <w:szCs w:val="28"/>
        </w:rPr>
        <w:t xml:space="preserve"> </w:t>
      </w:r>
    </w:p>
    <w:p w:rsidR="007E1707" w:rsidRPr="00490ABC" w:rsidRDefault="00400654" w:rsidP="00D826BA">
      <w:pPr>
        <w:jc w:val="center"/>
      </w:pPr>
      <w:r w:rsidRPr="00490ABC">
        <w:rPr>
          <w:sz w:val="28"/>
          <w:szCs w:val="28"/>
        </w:rPr>
        <w:t xml:space="preserve">Семикаракорского </w:t>
      </w:r>
      <w:r w:rsidR="00F73AA8" w:rsidRPr="00490ABC">
        <w:rPr>
          <w:sz w:val="28"/>
          <w:szCs w:val="28"/>
        </w:rPr>
        <w:t>городского поселения</w:t>
      </w:r>
      <w:r w:rsidR="00467742" w:rsidRPr="00490ABC">
        <w:rPr>
          <w:sz w:val="28"/>
          <w:szCs w:val="28"/>
        </w:rPr>
        <w:t xml:space="preserve"> </w:t>
      </w:r>
      <w:r w:rsidR="004C5882" w:rsidRPr="00490ABC">
        <w:rPr>
          <w:sz w:val="28"/>
          <w:szCs w:val="28"/>
        </w:rPr>
        <w:t>на долгосрочный период</w:t>
      </w:r>
      <w:r w:rsidRPr="00490ABC">
        <w:rPr>
          <w:sz w:val="28"/>
          <w:szCs w:val="28"/>
        </w:rPr>
        <w:t xml:space="preserve"> </w:t>
      </w:r>
    </w:p>
    <w:p w:rsidR="004C5882" w:rsidRPr="00490ABC" w:rsidRDefault="004C5882" w:rsidP="00D826BA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1.1. Настоящ</w:t>
      </w:r>
      <w:r w:rsidR="00A20273" w:rsidRPr="00490ABC">
        <w:rPr>
          <w:sz w:val="28"/>
          <w:szCs w:val="28"/>
        </w:rPr>
        <w:t>ие Правила</w:t>
      </w:r>
      <w:r w:rsidRPr="00490ABC">
        <w:rPr>
          <w:sz w:val="28"/>
          <w:szCs w:val="28"/>
        </w:rPr>
        <w:t xml:space="preserve"> разработки  и утверждения бюджетного прогноза 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на долгосрочный период  (далее – </w:t>
      </w:r>
      <w:r w:rsidR="00272FFF" w:rsidRPr="00490ABC">
        <w:rPr>
          <w:sz w:val="28"/>
          <w:szCs w:val="28"/>
        </w:rPr>
        <w:t>Правила</w:t>
      </w:r>
      <w:r w:rsidRPr="00490ABC">
        <w:rPr>
          <w:sz w:val="28"/>
          <w:szCs w:val="28"/>
        </w:rPr>
        <w:t>) определя</w:t>
      </w:r>
      <w:r w:rsidR="00272FFF" w:rsidRPr="00490ABC">
        <w:rPr>
          <w:sz w:val="28"/>
          <w:szCs w:val="28"/>
        </w:rPr>
        <w:t>ю</w:t>
      </w:r>
      <w:r w:rsidRPr="00490ABC">
        <w:rPr>
          <w:sz w:val="28"/>
          <w:szCs w:val="28"/>
        </w:rPr>
        <w:t xml:space="preserve">т правила  разработки, утверждения, период действия, а также требования к составлению и содержанию бюджетного прогноза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 на долгосрочный период.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1.2. </w:t>
      </w:r>
      <w:proofErr w:type="gramStart"/>
      <w:r w:rsidRPr="00490ABC">
        <w:rPr>
          <w:sz w:val="28"/>
          <w:szCs w:val="28"/>
        </w:rPr>
        <w:t xml:space="preserve">Бюджетный прогноз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 на долгосрочный период (далее - бюджетный прогноз) – это документ, содержащий прогноз основных характеристик бюджета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</w:t>
      </w:r>
      <w:r w:rsidR="009A2164" w:rsidRPr="00490ABC">
        <w:rPr>
          <w:sz w:val="28"/>
          <w:szCs w:val="28"/>
        </w:rPr>
        <w:t>Семикаракорского района</w:t>
      </w:r>
      <w:r w:rsidRPr="00490ABC">
        <w:rPr>
          <w:sz w:val="28"/>
          <w:szCs w:val="28"/>
        </w:rPr>
        <w:t xml:space="preserve">, показатели финансового обеспечения муниципальных программ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   на период их действия, иные показатели, характеризующие бюджет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</w:t>
      </w:r>
      <w:r w:rsidR="009A2164" w:rsidRPr="00490ABC">
        <w:rPr>
          <w:sz w:val="28"/>
          <w:szCs w:val="28"/>
        </w:rPr>
        <w:t>Семикаракорского района</w:t>
      </w:r>
      <w:r w:rsidRPr="00490ABC">
        <w:rPr>
          <w:sz w:val="28"/>
          <w:szCs w:val="28"/>
        </w:rPr>
        <w:t xml:space="preserve">,  а также содержащий основные подходы к формированию бюджетной политики 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на долгосрочный период.</w:t>
      </w:r>
      <w:proofErr w:type="gramEnd"/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839" w:rsidRPr="00490ABC" w:rsidRDefault="00FA1839" w:rsidP="006306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2. Разработка бюджетного прогноза,</w:t>
      </w:r>
    </w:p>
    <w:p w:rsidR="00FA1839" w:rsidRPr="00490ABC" w:rsidRDefault="00FA1839" w:rsidP="006306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его утверждение и актуализация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2.1. Разработка (изменение)  бюджетного прогноза  осуществляется </w:t>
      </w:r>
      <w:r w:rsidR="009A2164" w:rsidRPr="00490ABC">
        <w:rPr>
          <w:sz w:val="28"/>
          <w:szCs w:val="28"/>
        </w:rPr>
        <w:t>отделом ф</w:t>
      </w:r>
      <w:r w:rsidRPr="00490ABC">
        <w:rPr>
          <w:sz w:val="28"/>
          <w:szCs w:val="28"/>
        </w:rPr>
        <w:t>инансово-экономическ</w:t>
      </w:r>
      <w:r w:rsidR="009A2164" w:rsidRPr="00490ABC">
        <w:rPr>
          <w:sz w:val="28"/>
          <w:szCs w:val="28"/>
        </w:rPr>
        <w:t xml:space="preserve">ого и бухгалтерского учета </w:t>
      </w:r>
      <w:r w:rsidRPr="00490ABC">
        <w:rPr>
          <w:sz w:val="28"/>
          <w:szCs w:val="28"/>
        </w:rPr>
        <w:t xml:space="preserve">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>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2.2. Бюджетный прогноз разрабатывается каждые три года на шесть и более лет на основе прогноза социально-экономического развития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на соответствующий период. 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2.3.</w:t>
      </w:r>
      <w:r w:rsidR="009A2164" w:rsidRPr="00490ABC">
        <w:rPr>
          <w:sz w:val="28"/>
          <w:szCs w:val="28"/>
        </w:rPr>
        <w:t xml:space="preserve"> </w:t>
      </w:r>
      <w:r w:rsidRPr="00490ABC">
        <w:rPr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на соответствующий период и принятого решения о бюджете 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</w:t>
      </w:r>
      <w:r w:rsidR="009A2164" w:rsidRPr="00490ABC">
        <w:rPr>
          <w:sz w:val="28"/>
          <w:szCs w:val="28"/>
        </w:rPr>
        <w:t>Семикаракорского района</w:t>
      </w:r>
      <w:r w:rsidRPr="00490ABC">
        <w:rPr>
          <w:sz w:val="28"/>
          <w:szCs w:val="28"/>
        </w:rPr>
        <w:t xml:space="preserve"> на очередной финансовый год и плановый период без продления периода его действия.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2.4. Проект  бюджетного прогноза (проект   изменений  бюджетного прогноза)  формируется  с учетом   </w:t>
      </w:r>
      <w:proofErr w:type="gramStart"/>
      <w:r w:rsidRPr="00490ABC">
        <w:rPr>
          <w:sz w:val="28"/>
          <w:szCs w:val="28"/>
        </w:rPr>
        <w:t xml:space="preserve">сроков   составления  проекта  бюджета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</w:t>
      </w:r>
      <w:r w:rsidR="009A2164" w:rsidRPr="00490ABC">
        <w:rPr>
          <w:sz w:val="28"/>
          <w:szCs w:val="28"/>
        </w:rPr>
        <w:t>Семикаракорского района</w:t>
      </w:r>
      <w:proofErr w:type="gramEnd"/>
      <w:r w:rsidR="009A2164" w:rsidRPr="00490ABC">
        <w:rPr>
          <w:sz w:val="28"/>
          <w:szCs w:val="28"/>
        </w:rPr>
        <w:t xml:space="preserve"> </w:t>
      </w:r>
      <w:r w:rsidRPr="00490ABC">
        <w:rPr>
          <w:sz w:val="28"/>
          <w:szCs w:val="28"/>
        </w:rPr>
        <w:t xml:space="preserve">и учитывается </w:t>
      </w:r>
      <w:r w:rsidR="009A2164" w:rsidRPr="00490ABC">
        <w:rPr>
          <w:sz w:val="28"/>
          <w:szCs w:val="28"/>
        </w:rPr>
        <w:t>отделом ф</w:t>
      </w:r>
      <w:r w:rsidRPr="00490ABC">
        <w:rPr>
          <w:sz w:val="28"/>
          <w:szCs w:val="28"/>
        </w:rPr>
        <w:t>инансово-экономическ</w:t>
      </w:r>
      <w:r w:rsidR="009A2164" w:rsidRPr="00490ABC">
        <w:rPr>
          <w:sz w:val="28"/>
          <w:szCs w:val="28"/>
        </w:rPr>
        <w:t>ого и бухгалтерского учета</w:t>
      </w:r>
      <w:r w:rsidRPr="00490ABC">
        <w:rPr>
          <w:sz w:val="28"/>
          <w:szCs w:val="28"/>
        </w:rPr>
        <w:t xml:space="preserve">   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при подготовке  </w:t>
      </w:r>
      <w:r w:rsidRPr="00490ABC">
        <w:rPr>
          <w:sz w:val="28"/>
          <w:szCs w:val="28"/>
        </w:rPr>
        <w:lastRenderedPageBreak/>
        <w:t xml:space="preserve">контрольных цифр  расходов проекта бюджета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</w:t>
      </w:r>
      <w:r w:rsidR="009A2164" w:rsidRPr="00490ABC">
        <w:rPr>
          <w:sz w:val="28"/>
          <w:szCs w:val="28"/>
        </w:rPr>
        <w:t>Семикаракорского района</w:t>
      </w:r>
      <w:r w:rsidRPr="00490ABC">
        <w:rPr>
          <w:sz w:val="28"/>
          <w:szCs w:val="28"/>
        </w:rPr>
        <w:t xml:space="preserve"> на очередной финансовый год  и на плановый период.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2.</w:t>
      </w:r>
      <w:r w:rsidR="0028174E" w:rsidRPr="00490ABC">
        <w:rPr>
          <w:sz w:val="28"/>
          <w:szCs w:val="28"/>
        </w:rPr>
        <w:t>5</w:t>
      </w:r>
      <w:r w:rsidRPr="00490ABC">
        <w:rPr>
          <w:sz w:val="28"/>
          <w:szCs w:val="28"/>
        </w:rPr>
        <w:t xml:space="preserve">. Бюджетный прогноз (изменения бюджетного прогноза) утверждается постановлением Администрации Семикаракорского  </w:t>
      </w:r>
      <w:r w:rsidR="002E2BB7" w:rsidRPr="00490ABC">
        <w:rPr>
          <w:sz w:val="28"/>
          <w:szCs w:val="28"/>
        </w:rPr>
        <w:t>городского поселения</w:t>
      </w:r>
      <w:r w:rsidRPr="00490ABC">
        <w:rPr>
          <w:sz w:val="28"/>
          <w:szCs w:val="28"/>
        </w:rPr>
        <w:t xml:space="preserve"> в срок, не превышающий двух месяцев со дня официального опубликования решения о бюджете</w:t>
      </w:r>
      <w:r w:rsidR="009A2164" w:rsidRPr="00490ABC">
        <w:rPr>
          <w:sz w:val="28"/>
          <w:szCs w:val="28"/>
        </w:rPr>
        <w:t xml:space="preserve"> Семикаракорского городского поселения </w:t>
      </w:r>
      <w:r w:rsidRPr="00490ABC">
        <w:rPr>
          <w:sz w:val="28"/>
          <w:szCs w:val="28"/>
        </w:rPr>
        <w:t>Семикаракорского   района  на очередной финансовый год и плановый период.</w:t>
      </w:r>
    </w:p>
    <w:p w:rsidR="00FA1839" w:rsidRPr="00490ABC" w:rsidRDefault="0028174E" w:rsidP="0028174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</w:t>
      </w:r>
      <w:r w:rsidR="00FA1839" w:rsidRPr="00490ABC">
        <w:rPr>
          <w:sz w:val="28"/>
          <w:szCs w:val="28"/>
        </w:rPr>
        <w:t>2.</w:t>
      </w:r>
      <w:r w:rsidRPr="00490ABC">
        <w:rPr>
          <w:sz w:val="28"/>
          <w:szCs w:val="28"/>
        </w:rPr>
        <w:t>6</w:t>
      </w:r>
      <w:r w:rsidR="00FA1839" w:rsidRPr="00490ABC">
        <w:rPr>
          <w:sz w:val="28"/>
          <w:szCs w:val="28"/>
        </w:rPr>
        <w:t>. В целях формирования бюджетного прогноза (проекта изменений бюджетного прогноза)</w:t>
      </w:r>
      <w:r w:rsidR="009A2164" w:rsidRPr="00490ABC">
        <w:rPr>
          <w:sz w:val="28"/>
          <w:szCs w:val="28"/>
        </w:rPr>
        <w:t xml:space="preserve"> отделом финансово-экономического и бухгалтерского учета</w:t>
      </w:r>
      <w:r w:rsidR="00FA1839" w:rsidRPr="00490ABC">
        <w:rPr>
          <w:sz w:val="28"/>
          <w:szCs w:val="28"/>
        </w:rPr>
        <w:t xml:space="preserve">  </w:t>
      </w:r>
      <w:r w:rsidR="009A2164" w:rsidRPr="00490ABC">
        <w:rPr>
          <w:sz w:val="28"/>
          <w:szCs w:val="28"/>
        </w:rPr>
        <w:t xml:space="preserve">Администрации Семикаракорского городского поселения готовятся </w:t>
      </w:r>
      <w:r w:rsidR="00FA1839" w:rsidRPr="00490ABC">
        <w:rPr>
          <w:sz w:val="28"/>
          <w:szCs w:val="28"/>
        </w:rPr>
        <w:t xml:space="preserve">параметры долгосрочного прогноза (изменения долгосрочного прогноза) с пояснительной запиской в сроки, определенные порядком подготовки проекта  бюджета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="00FA1839" w:rsidRPr="00490ABC">
        <w:rPr>
          <w:sz w:val="28"/>
          <w:szCs w:val="28"/>
        </w:rPr>
        <w:t xml:space="preserve">, утверждаемым постановлением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="00FA1839" w:rsidRPr="00490ABC">
        <w:rPr>
          <w:sz w:val="28"/>
          <w:szCs w:val="28"/>
        </w:rPr>
        <w:t>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2.</w:t>
      </w:r>
      <w:r w:rsidR="0028174E" w:rsidRPr="00490ABC">
        <w:rPr>
          <w:sz w:val="28"/>
          <w:szCs w:val="28"/>
        </w:rPr>
        <w:t>7</w:t>
      </w:r>
      <w:r w:rsidRPr="00490ABC">
        <w:rPr>
          <w:sz w:val="28"/>
          <w:szCs w:val="28"/>
        </w:rPr>
        <w:t>.</w:t>
      </w:r>
      <w:r w:rsidR="009A2164" w:rsidRPr="00490ABC">
        <w:t xml:space="preserve"> </w:t>
      </w:r>
      <w:r w:rsidR="009A2164" w:rsidRPr="00490ABC">
        <w:rPr>
          <w:sz w:val="28"/>
          <w:szCs w:val="28"/>
        </w:rPr>
        <w:t xml:space="preserve">Отдел финансово-экономического и бухгалтерского учета  Администрации Семикаракорского городского поселения </w:t>
      </w:r>
      <w:r w:rsidRPr="00490ABC">
        <w:rPr>
          <w:sz w:val="28"/>
          <w:szCs w:val="28"/>
        </w:rPr>
        <w:t>определяет вариант долгосрочного прогноза в качестве базового для целей долгосрочного бюджетного планирования.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2.</w:t>
      </w:r>
      <w:r w:rsidR="0028174E" w:rsidRPr="00490ABC">
        <w:rPr>
          <w:sz w:val="28"/>
          <w:szCs w:val="28"/>
        </w:rPr>
        <w:t>8</w:t>
      </w:r>
      <w:r w:rsidRPr="00490ABC">
        <w:rPr>
          <w:sz w:val="28"/>
          <w:szCs w:val="28"/>
        </w:rPr>
        <w:t xml:space="preserve">. </w:t>
      </w:r>
      <w:r w:rsidR="00BB2E68" w:rsidRPr="00490ABC">
        <w:rPr>
          <w:sz w:val="28"/>
          <w:szCs w:val="28"/>
        </w:rPr>
        <w:t xml:space="preserve">Отдел финансово-экономического и бухгалтерского учета  Администрации Семикаракорского городского поселения </w:t>
      </w:r>
      <w:r w:rsidRPr="00490ABC">
        <w:rPr>
          <w:sz w:val="28"/>
          <w:szCs w:val="28"/>
        </w:rPr>
        <w:t xml:space="preserve">при необходимости для разработки и формирования проекта бюджетного прогноза (проекта изменений бюджетного прогноза) запрашивает информацию </w:t>
      </w:r>
      <w:r w:rsidR="00BB2E68" w:rsidRPr="00490ABC">
        <w:rPr>
          <w:sz w:val="28"/>
          <w:szCs w:val="28"/>
        </w:rPr>
        <w:t xml:space="preserve">у </w:t>
      </w:r>
      <w:r w:rsidRPr="00490ABC">
        <w:rPr>
          <w:sz w:val="28"/>
          <w:szCs w:val="28"/>
        </w:rPr>
        <w:t xml:space="preserve">структурных подразделений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>, иных органов и организаций, в случаях, предусмотренных Федеральным законом от 28.06.2014 № 172-ФЗ «О стратегическом планировании в Российской Федерации».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2.</w:t>
      </w:r>
      <w:r w:rsidR="0028174E" w:rsidRPr="00490ABC">
        <w:rPr>
          <w:sz w:val="28"/>
          <w:szCs w:val="28"/>
        </w:rPr>
        <w:t>9</w:t>
      </w:r>
      <w:r w:rsidRPr="00490ABC">
        <w:rPr>
          <w:sz w:val="28"/>
          <w:szCs w:val="28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 и рассматривается </w:t>
      </w:r>
      <w:r w:rsidR="002E2BB7" w:rsidRPr="00490ABC">
        <w:rPr>
          <w:sz w:val="28"/>
          <w:szCs w:val="28"/>
        </w:rPr>
        <w:t>отделом ф</w:t>
      </w:r>
      <w:r w:rsidRPr="00490ABC">
        <w:rPr>
          <w:sz w:val="28"/>
          <w:szCs w:val="28"/>
        </w:rPr>
        <w:t>инансово-экономическ</w:t>
      </w:r>
      <w:r w:rsidR="002E2BB7" w:rsidRPr="00490ABC">
        <w:rPr>
          <w:sz w:val="28"/>
          <w:szCs w:val="28"/>
        </w:rPr>
        <w:t>ого и бухгалтерского учета</w:t>
      </w:r>
      <w:r w:rsidRPr="00490ABC">
        <w:rPr>
          <w:sz w:val="28"/>
          <w:szCs w:val="28"/>
        </w:rPr>
        <w:t xml:space="preserve">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>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Общественное обсуждение проекта бюджетного прогноза (проекта изменений бюджетного</w:t>
      </w:r>
      <w:bookmarkStart w:id="0" w:name="_GoBack"/>
      <w:bookmarkEnd w:id="0"/>
      <w:r w:rsidRPr="00490ABC">
        <w:rPr>
          <w:sz w:val="28"/>
          <w:szCs w:val="28"/>
        </w:rPr>
        <w:t xml:space="preserve"> прогноза) осуществляется в форме открытого размещения на официальном сайте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в информационно-телекоммуникационной сети «Интернет» указанного проекта и следующей информации: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сроков начала и завершения проведения общественного обсуждения проекта бюджетного прогноза (проекта изменений бюджетного прогноза), установленных Администраци</w:t>
      </w:r>
      <w:r w:rsidR="00BB2E68" w:rsidRPr="00490ABC">
        <w:rPr>
          <w:sz w:val="28"/>
          <w:szCs w:val="28"/>
        </w:rPr>
        <w:t>ей</w:t>
      </w:r>
      <w:r w:rsidRPr="00490ABC">
        <w:rPr>
          <w:sz w:val="28"/>
          <w:szCs w:val="28"/>
        </w:rPr>
        <w:t xml:space="preserve">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и составляющих не менее 7 рабочих дней со дня размещения проекта бюджетного прогноза (проекта изменений бюджетного прогноза) на официальном сайте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в информационно-телекоммуникационной сети «Интернет»;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lastRenderedPageBreak/>
        <w:t>контактной информации для направления замечаний и (или) предложений к проекту бюджетного прогноза (проекту изменений бюджетного прогноза).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Замечания и предложения, поступившие в ходе общественного обсуждения проекта бюджетного прогноза (проекта изменений бюджетного прогноза), носят рекомендательный характер.</w:t>
      </w:r>
    </w:p>
    <w:p w:rsidR="00FA1839" w:rsidRPr="00490ABC" w:rsidRDefault="00BB2E68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0ABC">
        <w:rPr>
          <w:sz w:val="28"/>
          <w:szCs w:val="28"/>
        </w:rPr>
        <w:t>Отдел финансово-экономического и бухгалтерского учета</w:t>
      </w:r>
      <w:r w:rsidR="00FA1839" w:rsidRPr="00490ABC">
        <w:rPr>
          <w:sz w:val="28"/>
          <w:szCs w:val="28"/>
        </w:rPr>
        <w:t xml:space="preserve">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="00FA1839" w:rsidRPr="00490ABC">
        <w:rPr>
          <w:sz w:val="28"/>
          <w:szCs w:val="28"/>
        </w:rPr>
        <w:t xml:space="preserve">   в течение 10 рабочих дней рассматривает поступившие замечания и предложения и оформляет протокол по результатам общественного обсуждения проекта бюджетного прогноза (проекта изменений бюджетного прогноза) (далее – протокол), в котором указываются поступившие от участников общественного обсуждения замечания и предложения к проекту бюджетного прогноза (проекту изменений бюджетного прогноза) и результаты их рассмотрения </w:t>
      </w:r>
      <w:r w:rsidRPr="00490ABC">
        <w:rPr>
          <w:sz w:val="28"/>
          <w:szCs w:val="28"/>
        </w:rPr>
        <w:t>отделом ф</w:t>
      </w:r>
      <w:r w:rsidR="00FA1839" w:rsidRPr="00490ABC">
        <w:rPr>
          <w:sz w:val="28"/>
          <w:szCs w:val="28"/>
        </w:rPr>
        <w:t>инансово-экономическ</w:t>
      </w:r>
      <w:r w:rsidRPr="00490ABC">
        <w:rPr>
          <w:sz w:val="28"/>
          <w:szCs w:val="28"/>
        </w:rPr>
        <w:t>ого</w:t>
      </w:r>
      <w:proofErr w:type="gramEnd"/>
      <w:r w:rsidRPr="00490ABC">
        <w:rPr>
          <w:sz w:val="28"/>
          <w:szCs w:val="28"/>
        </w:rPr>
        <w:t xml:space="preserve"> и бухгалтерского учета</w:t>
      </w:r>
      <w:r w:rsidR="00FA1839" w:rsidRPr="00490ABC">
        <w:rPr>
          <w:sz w:val="28"/>
          <w:szCs w:val="28"/>
        </w:rPr>
        <w:t xml:space="preserve">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="00FA1839" w:rsidRPr="00490ABC">
        <w:rPr>
          <w:sz w:val="28"/>
          <w:szCs w:val="28"/>
        </w:rPr>
        <w:t>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Протокол подписывается глав</w:t>
      </w:r>
      <w:r w:rsidR="00BB2E68" w:rsidRPr="00490ABC">
        <w:rPr>
          <w:sz w:val="28"/>
          <w:szCs w:val="28"/>
        </w:rPr>
        <w:t>ой</w:t>
      </w:r>
      <w:r w:rsidRPr="00490ABC">
        <w:rPr>
          <w:sz w:val="28"/>
          <w:szCs w:val="28"/>
        </w:rPr>
        <w:t xml:space="preserve"> Администрации 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и размещается на официальном сайте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2.1</w:t>
      </w:r>
      <w:r w:rsidR="0028174E" w:rsidRPr="00490ABC">
        <w:rPr>
          <w:sz w:val="28"/>
          <w:szCs w:val="28"/>
        </w:rPr>
        <w:t>0</w:t>
      </w:r>
      <w:r w:rsidRPr="00490ABC">
        <w:rPr>
          <w:sz w:val="28"/>
          <w:szCs w:val="28"/>
        </w:rPr>
        <w:t>. Бюджетный прогноз (изменения бюджетного прогноза) подлежит (подлежат)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839" w:rsidRPr="00490ABC" w:rsidRDefault="00FA1839" w:rsidP="006306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3. Требования к составу</w:t>
      </w:r>
    </w:p>
    <w:p w:rsidR="00FA1839" w:rsidRPr="00490ABC" w:rsidRDefault="00FA1839" w:rsidP="006306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и содержанию бюджетного прогноза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BC7" w:rsidRPr="00490ABC" w:rsidRDefault="00452BC7" w:rsidP="00452B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3.1.Бюджентый прогноз, а также дополнительные обосновывающие материалы к нему разрабатываются в соответствии с настоящим Порядком и содержат:</w:t>
      </w:r>
    </w:p>
    <w:p w:rsidR="00452BC7" w:rsidRPr="00490ABC" w:rsidRDefault="00452BC7" w:rsidP="00452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а) основные итоги развития и текущее состояние бюджетной системы Семикаракорского городского поселения;</w:t>
      </w:r>
    </w:p>
    <w:p w:rsidR="00452BC7" w:rsidRPr="00490ABC" w:rsidRDefault="00452BC7" w:rsidP="00452B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г) основные подходы к формированию бюджетной и долговой </w:t>
      </w:r>
      <w:proofErr w:type="gramStart"/>
      <w:r w:rsidRPr="00490ABC">
        <w:rPr>
          <w:sz w:val="28"/>
          <w:szCs w:val="28"/>
        </w:rPr>
        <w:t>политики на</w:t>
      </w:r>
      <w:proofErr w:type="gramEnd"/>
      <w:r w:rsidRPr="00490ABC">
        <w:rPr>
          <w:sz w:val="28"/>
          <w:szCs w:val="28"/>
        </w:rPr>
        <w:t xml:space="preserve"> долгосрочный период;</w:t>
      </w:r>
    </w:p>
    <w:p w:rsidR="00452BC7" w:rsidRPr="00490ABC" w:rsidRDefault="00452BC7" w:rsidP="00452B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д) механизмы профилактики рисков реализации бюджетного прогноза;</w:t>
      </w:r>
    </w:p>
    <w:p w:rsidR="00452BC7" w:rsidRPr="00490ABC" w:rsidRDefault="00452BC7" w:rsidP="00452B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е) подходы к прогнозированию финансового обеспечения муниципальных программ Семикаракорского городского поселения на период их действия;</w:t>
      </w:r>
    </w:p>
    <w:p w:rsidR="00452BC7" w:rsidRPr="00490ABC" w:rsidRDefault="00452BC7" w:rsidP="00452B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ж) перспективный финансовый план, который формируется и ведется в государственной интегрированной информационной системе управления общественными финансами "Электронный бюджет";</w:t>
      </w:r>
    </w:p>
    <w:p w:rsidR="00452BC7" w:rsidRPr="00490ABC" w:rsidRDefault="00452BC7" w:rsidP="00E806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0ABC">
        <w:rPr>
          <w:sz w:val="28"/>
          <w:szCs w:val="28"/>
        </w:rPr>
        <w:lastRenderedPageBreak/>
        <w:t xml:space="preserve">з) прогноз основных характеристик бюджета Семикаракорского городского поселения Семикаракорского района по форме согласно </w:t>
      </w:r>
      <w:hyperlink r:id="rId9" w:history="1">
        <w:r w:rsidRPr="00490ABC">
          <w:rPr>
            <w:color w:val="0000FF"/>
            <w:sz w:val="28"/>
            <w:szCs w:val="28"/>
          </w:rPr>
          <w:t>приложению 1</w:t>
        </w:r>
      </w:hyperlink>
      <w:r w:rsidRPr="00490ABC">
        <w:rPr>
          <w:sz w:val="28"/>
          <w:szCs w:val="28"/>
        </w:rPr>
        <w:t xml:space="preserve"> к настоящему Порядку;</w:t>
      </w:r>
    </w:p>
    <w:p w:rsidR="00452BC7" w:rsidRPr="00490ABC" w:rsidRDefault="00452BC7" w:rsidP="00E806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и) показатели финансового обеспечения муниципальных программ Семикаракорского городского поселения на период их действия по форме согласно </w:t>
      </w:r>
      <w:hyperlink r:id="rId10" w:history="1">
        <w:r w:rsidRPr="00490ABC">
          <w:rPr>
            <w:color w:val="0000FF"/>
            <w:sz w:val="28"/>
            <w:szCs w:val="28"/>
          </w:rPr>
          <w:t xml:space="preserve">приложению </w:t>
        </w:r>
      </w:hyperlink>
      <w:r w:rsidR="00290819" w:rsidRPr="00490ABC">
        <w:rPr>
          <w:sz w:val="28"/>
          <w:szCs w:val="28"/>
        </w:rPr>
        <w:t>2</w:t>
      </w:r>
      <w:r w:rsidRPr="00490ABC">
        <w:rPr>
          <w:sz w:val="28"/>
          <w:szCs w:val="28"/>
        </w:rPr>
        <w:t xml:space="preserve"> к настоящему Порядку;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839" w:rsidRPr="00490ABC" w:rsidRDefault="00FA1839" w:rsidP="006306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4. Мониторинг и контроль</w:t>
      </w:r>
    </w:p>
    <w:p w:rsidR="00FA1839" w:rsidRPr="00490ABC" w:rsidRDefault="00FA1839" w:rsidP="006306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реализации бюджетного прогноза</w:t>
      </w: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 xml:space="preserve">4.1. </w:t>
      </w:r>
      <w:proofErr w:type="gramStart"/>
      <w:r w:rsidR="00265586" w:rsidRPr="00490ABC">
        <w:rPr>
          <w:sz w:val="28"/>
          <w:szCs w:val="28"/>
        </w:rPr>
        <w:t>Отдел ф</w:t>
      </w:r>
      <w:r w:rsidRPr="00490ABC">
        <w:rPr>
          <w:sz w:val="28"/>
          <w:szCs w:val="28"/>
        </w:rPr>
        <w:t>инансово-экономическо</w:t>
      </w:r>
      <w:r w:rsidR="00265586" w:rsidRPr="00490ABC">
        <w:rPr>
          <w:sz w:val="28"/>
          <w:szCs w:val="28"/>
        </w:rPr>
        <w:t>го и бухгалтерского учета</w:t>
      </w:r>
      <w:r w:rsidRPr="00490ABC">
        <w:rPr>
          <w:sz w:val="28"/>
          <w:szCs w:val="28"/>
        </w:rPr>
        <w:t xml:space="preserve">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по итогам исполнения бюджета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за отчетный финансовой год ежегодно, не позднее 30 апреля, обеспечивает мониторинг реализации показателей, отраженных в бюджетном прогнозе, и его размещение на официальном сайте Администрации </w:t>
      </w:r>
      <w:r w:rsidR="009A2164" w:rsidRPr="00490ABC">
        <w:rPr>
          <w:sz w:val="28"/>
          <w:szCs w:val="28"/>
        </w:rPr>
        <w:t>Семикаракорского городского поселения</w:t>
      </w:r>
      <w:r w:rsidRPr="00490ABC">
        <w:rPr>
          <w:sz w:val="28"/>
          <w:szCs w:val="28"/>
        </w:rPr>
        <w:t xml:space="preserve">  в информационно-телекоммуникационной сети «Интернет».</w:t>
      </w:r>
      <w:proofErr w:type="gramEnd"/>
    </w:p>
    <w:p w:rsidR="00FA1839" w:rsidRPr="00490ABC" w:rsidRDefault="00FA1839" w:rsidP="00FA18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ABC">
        <w:rPr>
          <w:sz w:val="28"/>
          <w:szCs w:val="28"/>
        </w:rPr>
        <w:t>4.2. Контроль реализации бюджетного прогноза обеспечивается соблюдением сроков утверждения бюджетного прогноза (изменений бюджетного прогноза) в соответствии с бюджетным законодательством.</w:t>
      </w:r>
    </w:p>
    <w:p w:rsidR="00C3226E" w:rsidRPr="00490ABC" w:rsidRDefault="00C3226E" w:rsidP="00D061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6DBC" w:rsidRPr="00490ABC" w:rsidRDefault="00236DBC" w:rsidP="00236D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</w:t>
      </w:r>
      <w:r w:rsidR="0028174E" w:rsidRPr="00490ABC">
        <w:rPr>
          <w:sz w:val="28"/>
          <w:szCs w:val="28"/>
        </w:rPr>
        <w:t xml:space="preserve">    </w:t>
      </w:r>
      <w:r w:rsidR="006306D5" w:rsidRPr="00490ABC">
        <w:rPr>
          <w:sz w:val="28"/>
          <w:szCs w:val="28"/>
        </w:rPr>
        <w:t xml:space="preserve">                                               </w:t>
      </w:r>
      <w:r w:rsidR="000E1258" w:rsidRPr="00490ABC">
        <w:rPr>
          <w:sz w:val="28"/>
          <w:szCs w:val="28"/>
        </w:rPr>
        <w:t xml:space="preserve"> </w:t>
      </w:r>
      <w:r w:rsidRPr="00490ABC">
        <w:rPr>
          <w:sz w:val="28"/>
          <w:szCs w:val="28"/>
        </w:rPr>
        <w:t xml:space="preserve">Приложение </w:t>
      </w:r>
      <w:r w:rsidR="0028174E" w:rsidRPr="00490ABC">
        <w:rPr>
          <w:sz w:val="28"/>
          <w:szCs w:val="28"/>
        </w:rPr>
        <w:t>1</w:t>
      </w:r>
      <w:r w:rsidR="000E1258" w:rsidRPr="00490ABC">
        <w:rPr>
          <w:sz w:val="28"/>
          <w:szCs w:val="28"/>
        </w:rPr>
        <w:t xml:space="preserve"> </w:t>
      </w:r>
    </w:p>
    <w:p w:rsidR="00236DBC" w:rsidRPr="00490ABC" w:rsidRDefault="00236DBC" w:rsidP="00236DBC">
      <w:pPr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                </w:t>
      </w:r>
      <w:r w:rsidR="00411CBE" w:rsidRPr="00490ABC">
        <w:rPr>
          <w:sz w:val="28"/>
          <w:szCs w:val="28"/>
        </w:rPr>
        <w:t xml:space="preserve">к </w:t>
      </w:r>
      <w:r w:rsidR="00272FFF" w:rsidRPr="00490ABC">
        <w:rPr>
          <w:sz w:val="28"/>
          <w:szCs w:val="28"/>
        </w:rPr>
        <w:t>Правилам</w:t>
      </w:r>
      <w:r w:rsidRPr="00490ABC">
        <w:rPr>
          <w:sz w:val="28"/>
          <w:szCs w:val="28"/>
        </w:rPr>
        <w:t xml:space="preserve">  разработки  </w:t>
      </w:r>
    </w:p>
    <w:p w:rsidR="00236DBC" w:rsidRPr="00490ABC" w:rsidRDefault="00236DBC" w:rsidP="00236DBC">
      <w:pPr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                и утверждения бюджетного </w:t>
      </w:r>
    </w:p>
    <w:p w:rsidR="00236DBC" w:rsidRPr="00490ABC" w:rsidRDefault="00236DBC" w:rsidP="00236DBC">
      <w:pPr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                прогноза  Семикаракорского </w:t>
      </w:r>
    </w:p>
    <w:p w:rsidR="00F73AA8" w:rsidRPr="00490ABC" w:rsidRDefault="00F73AA8" w:rsidP="00F73AA8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городского поселения </w:t>
      </w:r>
      <w:proofErr w:type="gramStart"/>
      <w:r w:rsidR="00236DBC" w:rsidRPr="00490ABC">
        <w:rPr>
          <w:sz w:val="28"/>
          <w:szCs w:val="28"/>
        </w:rPr>
        <w:t>на</w:t>
      </w:r>
      <w:proofErr w:type="gramEnd"/>
      <w:r w:rsidR="00236DBC" w:rsidRPr="00490ABC">
        <w:rPr>
          <w:sz w:val="28"/>
          <w:szCs w:val="28"/>
        </w:rPr>
        <w:t xml:space="preserve"> </w:t>
      </w:r>
      <w:r w:rsidRPr="00490ABC">
        <w:rPr>
          <w:sz w:val="28"/>
          <w:szCs w:val="28"/>
        </w:rPr>
        <w:t xml:space="preserve">           </w:t>
      </w:r>
    </w:p>
    <w:p w:rsidR="00236DBC" w:rsidRPr="00490ABC" w:rsidRDefault="00F73AA8" w:rsidP="00F73AA8">
      <w:pPr>
        <w:jc w:val="center"/>
      </w:pPr>
      <w:r w:rsidRPr="00490ABC">
        <w:rPr>
          <w:sz w:val="28"/>
          <w:szCs w:val="28"/>
        </w:rPr>
        <w:t xml:space="preserve">                                                               </w:t>
      </w:r>
      <w:r w:rsidR="00236DBC" w:rsidRPr="00490ABC">
        <w:rPr>
          <w:sz w:val="28"/>
          <w:szCs w:val="28"/>
        </w:rPr>
        <w:t>долгосрочный</w:t>
      </w:r>
      <w:r w:rsidRPr="00490ABC">
        <w:rPr>
          <w:sz w:val="28"/>
          <w:szCs w:val="28"/>
        </w:rPr>
        <w:t xml:space="preserve"> </w:t>
      </w:r>
      <w:r w:rsidR="00236DBC" w:rsidRPr="00490ABC">
        <w:rPr>
          <w:sz w:val="28"/>
          <w:szCs w:val="28"/>
        </w:rPr>
        <w:t>период</w:t>
      </w:r>
    </w:p>
    <w:p w:rsidR="00236DBC" w:rsidRPr="00490ABC" w:rsidRDefault="00236DBC" w:rsidP="00236D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73AA8" w:rsidRPr="00490ABC" w:rsidRDefault="00F73AA8" w:rsidP="00236D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36DBC" w:rsidRPr="00490ABC" w:rsidRDefault="00236DBC" w:rsidP="00F73AA8">
      <w:pPr>
        <w:pStyle w:val="3"/>
        <w:rPr>
          <w:b w:val="0"/>
          <w:sz w:val="28"/>
          <w:szCs w:val="28"/>
        </w:rPr>
      </w:pPr>
      <w:r w:rsidRPr="00490ABC">
        <w:rPr>
          <w:b w:val="0"/>
          <w:sz w:val="28"/>
          <w:szCs w:val="28"/>
        </w:rPr>
        <w:t xml:space="preserve"> </w:t>
      </w:r>
      <w:r w:rsidR="0028174E" w:rsidRPr="00490ABC">
        <w:rPr>
          <w:b w:val="0"/>
          <w:sz w:val="28"/>
          <w:szCs w:val="28"/>
        </w:rPr>
        <w:t>Прогноз основных характеристик бюджета Семикаракорского городского поселения Семикаракорского района</w:t>
      </w:r>
    </w:p>
    <w:p w:rsidR="00236DBC" w:rsidRPr="00490ABC" w:rsidRDefault="00236DBC" w:rsidP="00236DBC">
      <w:pPr>
        <w:jc w:val="right"/>
      </w:pPr>
      <w:r w:rsidRPr="00490ABC">
        <w:t>(тыс. рублей)</w:t>
      </w:r>
    </w:p>
    <w:tbl>
      <w:tblPr>
        <w:tblW w:w="52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984"/>
        <w:gridCol w:w="590"/>
        <w:gridCol w:w="571"/>
        <w:gridCol w:w="659"/>
        <w:gridCol w:w="757"/>
        <w:gridCol w:w="636"/>
        <w:gridCol w:w="515"/>
        <w:gridCol w:w="534"/>
        <w:gridCol w:w="381"/>
        <w:gridCol w:w="657"/>
        <w:gridCol w:w="389"/>
        <w:gridCol w:w="531"/>
        <w:gridCol w:w="688"/>
      </w:tblGrid>
      <w:tr w:rsidR="00DB3D5F" w:rsidRPr="00490ABC" w:rsidTr="003625FA">
        <w:trPr>
          <w:cantSplit/>
          <w:trHeight w:val="390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A0" w:rsidRPr="00490ABC" w:rsidRDefault="008577A0" w:rsidP="008577A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  <w:proofErr w:type="spellEnd"/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736B" w:rsidRPr="00490ABC" w:rsidRDefault="008577A0" w:rsidP="008577A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77A0" w:rsidRPr="00490ABC" w:rsidRDefault="008577A0" w:rsidP="008577A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90A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CF7A1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Первый плановый год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CF7A1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CF7A1F" w:rsidRPr="00490ABC" w:rsidRDefault="00CF7A1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  <w:p w:rsidR="00B8736B" w:rsidRPr="00490ABC" w:rsidRDefault="00B873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</w:tc>
      </w:tr>
      <w:tr w:rsidR="00DB3D5F" w:rsidRPr="00490ABC" w:rsidTr="003625FA">
        <w:trPr>
          <w:cantSplit/>
          <w:trHeight w:val="630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B" w:rsidRPr="00490ABC" w:rsidRDefault="00B8736B">
            <w:pPr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5F" w:rsidRPr="00490ABC" w:rsidTr="003625FA">
        <w:trPr>
          <w:cantSplit/>
          <w:trHeight w:val="339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B" w:rsidRPr="00490ABC" w:rsidRDefault="00B8736B">
            <w:pPr>
              <w:pStyle w:val="3"/>
              <w:rPr>
                <w:b w:val="0"/>
                <w:sz w:val="22"/>
                <w:szCs w:val="22"/>
              </w:rPr>
            </w:pPr>
            <w:r w:rsidRPr="00490ABC"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AF0D6C" w:rsidP="00B8736B">
            <w:pPr>
              <w:pStyle w:val="3"/>
              <w:rPr>
                <w:b w:val="0"/>
                <w:sz w:val="22"/>
                <w:szCs w:val="22"/>
              </w:rPr>
            </w:pPr>
            <w:r w:rsidRPr="00490AB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AF0D6C" w:rsidP="00B8736B">
            <w:pPr>
              <w:pStyle w:val="3"/>
              <w:rPr>
                <w:b w:val="0"/>
                <w:sz w:val="22"/>
                <w:szCs w:val="22"/>
              </w:rPr>
            </w:pPr>
            <w:r w:rsidRPr="00490ABC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AF0D6C">
            <w:pPr>
              <w:pStyle w:val="3"/>
              <w:rPr>
                <w:b w:val="0"/>
                <w:sz w:val="22"/>
                <w:szCs w:val="22"/>
              </w:rPr>
            </w:pPr>
            <w:r w:rsidRPr="00490AB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AF0D6C">
            <w:pPr>
              <w:pStyle w:val="3"/>
              <w:rPr>
                <w:b w:val="0"/>
                <w:sz w:val="22"/>
                <w:szCs w:val="22"/>
              </w:rPr>
            </w:pPr>
            <w:r w:rsidRPr="00490AB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AF0D6C">
            <w:pPr>
              <w:pStyle w:val="3"/>
              <w:rPr>
                <w:b w:val="0"/>
                <w:sz w:val="22"/>
                <w:szCs w:val="22"/>
              </w:rPr>
            </w:pPr>
            <w:r w:rsidRPr="00490AB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AF0D6C">
            <w:pPr>
              <w:pStyle w:val="3"/>
              <w:rPr>
                <w:b w:val="0"/>
                <w:sz w:val="22"/>
                <w:szCs w:val="22"/>
              </w:rPr>
            </w:pPr>
            <w:r w:rsidRPr="00490ABC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AF0D6C">
            <w:pPr>
              <w:pStyle w:val="3"/>
              <w:rPr>
                <w:b w:val="0"/>
                <w:sz w:val="22"/>
                <w:szCs w:val="22"/>
              </w:rPr>
            </w:pPr>
            <w:r w:rsidRPr="00490ABC">
              <w:rPr>
                <w:b w:val="0"/>
                <w:sz w:val="22"/>
                <w:szCs w:val="22"/>
              </w:rPr>
              <w:t>8</w:t>
            </w:r>
          </w:p>
        </w:tc>
      </w:tr>
      <w:tr w:rsidR="00DB3D5F" w:rsidRPr="00490ABC" w:rsidTr="003625FA">
        <w:trPr>
          <w:cantSplit/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5F" w:rsidRPr="00490ABC" w:rsidRDefault="00DB3D5F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>Доходы</w:t>
            </w:r>
          </w:p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 xml:space="preserve"> в том числе:</w:t>
            </w:r>
          </w:p>
          <w:p w:rsidR="00B8736B" w:rsidRPr="00490ABC" w:rsidRDefault="00B8736B">
            <w:pPr>
              <w:rPr>
                <w:lang w:val="x-none" w:eastAsia="x-non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 w:rsidP="00D21A3F">
            <w:pPr>
              <w:pStyle w:val="3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DB3D5F" w:rsidRPr="00490ABC" w:rsidTr="003625FA">
        <w:trPr>
          <w:cantSplit/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>Налоговые и неналоговые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DB3D5F" w:rsidRPr="00490ABC" w:rsidTr="003625FA">
        <w:trPr>
          <w:cantSplit/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DB3D5F" w:rsidRPr="00490ABC" w:rsidTr="003625FA">
        <w:trPr>
          <w:cantSplit/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DB3D5F" w:rsidP="00DB3D5F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>Расходы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DB3D5F" w:rsidRPr="00490ABC" w:rsidTr="003625FA">
        <w:trPr>
          <w:cantSplit/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DB3D5F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>Дефицит</w:t>
            </w:r>
            <w:r w:rsidR="003625FA" w:rsidRPr="00490ABC">
              <w:rPr>
                <w:b w:val="0"/>
                <w:sz w:val="24"/>
                <w:szCs w:val="24"/>
              </w:rPr>
              <w:t>/профицит</w:t>
            </w:r>
          </w:p>
          <w:p w:rsidR="00B8736B" w:rsidRPr="00490ABC" w:rsidRDefault="00B8736B">
            <w:pPr>
              <w:jc w:val="center"/>
              <w:rPr>
                <w:lang w:val="x-none" w:eastAsia="x-non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DB3D5F" w:rsidRPr="00490ABC" w:rsidTr="003625FA">
        <w:trPr>
          <w:cantSplit/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DB3D5F" w:rsidP="003625FA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>Источники</w:t>
            </w:r>
            <w:r w:rsidR="00B8736B" w:rsidRPr="00490ABC">
              <w:rPr>
                <w:b w:val="0"/>
                <w:sz w:val="24"/>
                <w:szCs w:val="24"/>
              </w:rPr>
              <w:t xml:space="preserve"> </w:t>
            </w:r>
            <w:r w:rsidRPr="00490ABC">
              <w:rPr>
                <w:b w:val="0"/>
                <w:sz w:val="24"/>
                <w:szCs w:val="24"/>
              </w:rPr>
              <w:t>финансирования</w:t>
            </w:r>
            <w:r w:rsidR="00B8736B" w:rsidRPr="00490ABC">
              <w:rPr>
                <w:b w:val="0"/>
                <w:sz w:val="24"/>
                <w:szCs w:val="24"/>
              </w:rPr>
              <w:t xml:space="preserve"> </w:t>
            </w:r>
            <w:r w:rsidRPr="00490ABC">
              <w:rPr>
                <w:b w:val="0"/>
                <w:sz w:val="24"/>
                <w:szCs w:val="24"/>
              </w:rPr>
              <w:t>дефицит</w:t>
            </w:r>
            <w:r w:rsidR="00C43B51" w:rsidRPr="00490ABC">
              <w:rPr>
                <w:b w:val="0"/>
                <w:sz w:val="24"/>
                <w:szCs w:val="24"/>
              </w:rPr>
              <w:t>а</w:t>
            </w:r>
            <w:r w:rsidRPr="00490ABC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  <w:tr w:rsidR="00DB3D5F" w:rsidRPr="00490ABC" w:rsidTr="003625FA">
        <w:trPr>
          <w:cantSplit/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6B" w:rsidRPr="00490ABC" w:rsidRDefault="003625FA" w:rsidP="003625FA">
            <w:pPr>
              <w:pStyle w:val="3"/>
              <w:rPr>
                <w:b w:val="0"/>
                <w:sz w:val="24"/>
                <w:szCs w:val="24"/>
              </w:rPr>
            </w:pPr>
            <w:r w:rsidRPr="00490ABC">
              <w:rPr>
                <w:b w:val="0"/>
                <w:sz w:val="24"/>
                <w:szCs w:val="24"/>
              </w:rPr>
              <w:t>Муниципальный долг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B" w:rsidRPr="00490ABC" w:rsidRDefault="00B8736B">
            <w:pPr>
              <w:pStyle w:val="3"/>
              <w:rPr>
                <w:b w:val="0"/>
                <w:sz w:val="24"/>
                <w:szCs w:val="24"/>
              </w:rPr>
            </w:pPr>
          </w:p>
        </w:tc>
      </w:tr>
    </w:tbl>
    <w:p w:rsidR="00236DBC" w:rsidRPr="00490ABC" w:rsidRDefault="00236DBC" w:rsidP="00236D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2CDD" w:rsidRPr="00490ABC" w:rsidRDefault="00972CDD" w:rsidP="00972CD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28174E" w:rsidRPr="00490ABC" w:rsidRDefault="0028174E" w:rsidP="002817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   </w:t>
      </w:r>
    </w:p>
    <w:p w:rsidR="0028174E" w:rsidRPr="00490ABC" w:rsidRDefault="0028174E" w:rsidP="002817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Приложение 2 </w:t>
      </w:r>
    </w:p>
    <w:p w:rsidR="0028174E" w:rsidRPr="00490ABC" w:rsidRDefault="0028174E" w:rsidP="0028174E">
      <w:pPr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                к </w:t>
      </w:r>
      <w:r w:rsidR="00272FFF" w:rsidRPr="00490ABC">
        <w:rPr>
          <w:sz w:val="28"/>
          <w:szCs w:val="28"/>
        </w:rPr>
        <w:t>Правилам</w:t>
      </w:r>
      <w:r w:rsidRPr="00490ABC">
        <w:rPr>
          <w:sz w:val="28"/>
          <w:szCs w:val="28"/>
        </w:rPr>
        <w:t xml:space="preserve">  разработки  </w:t>
      </w:r>
    </w:p>
    <w:p w:rsidR="0028174E" w:rsidRPr="00490ABC" w:rsidRDefault="0028174E" w:rsidP="0028174E">
      <w:pPr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                и утверждения бюджетного </w:t>
      </w:r>
    </w:p>
    <w:p w:rsidR="0028174E" w:rsidRPr="00490ABC" w:rsidRDefault="0028174E" w:rsidP="0028174E">
      <w:pPr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                прогноза  Семикаракорского </w:t>
      </w:r>
    </w:p>
    <w:p w:rsidR="0028174E" w:rsidRPr="00490ABC" w:rsidRDefault="0028174E" w:rsidP="0028174E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 xml:space="preserve">                                                                    городского поселения </w:t>
      </w:r>
      <w:proofErr w:type="gramStart"/>
      <w:r w:rsidRPr="00490ABC">
        <w:rPr>
          <w:sz w:val="28"/>
          <w:szCs w:val="28"/>
        </w:rPr>
        <w:t>на</w:t>
      </w:r>
      <w:proofErr w:type="gramEnd"/>
      <w:r w:rsidRPr="00490ABC">
        <w:rPr>
          <w:sz w:val="28"/>
          <w:szCs w:val="28"/>
        </w:rPr>
        <w:t xml:space="preserve">            </w:t>
      </w:r>
    </w:p>
    <w:p w:rsidR="0028174E" w:rsidRPr="00490ABC" w:rsidRDefault="0028174E" w:rsidP="0028174E">
      <w:pPr>
        <w:jc w:val="center"/>
      </w:pPr>
      <w:r w:rsidRPr="00490ABC">
        <w:rPr>
          <w:sz w:val="28"/>
          <w:szCs w:val="28"/>
        </w:rPr>
        <w:t xml:space="preserve">                                                               долгосрочный период</w:t>
      </w:r>
    </w:p>
    <w:p w:rsidR="00972CDD" w:rsidRPr="00490ABC" w:rsidRDefault="00972CDD" w:rsidP="00972CD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F923D4" w:rsidRPr="00490ABC" w:rsidRDefault="00F923D4" w:rsidP="00972CD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972CDD" w:rsidRPr="00490ABC" w:rsidRDefault="00972CDD" w:rsidP="00972CD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28174E" w:rsidRPr="00490ABC" w:rsidRDefault="0028174E" w:rsidP="0028174E">
      <w:pPr>
        <w:widowControl w:val="0"/>
        <w:autoSpaceDE w:val="0"/>
        <w:autoSpaceDN w:val="0"/>
        <w:adjustRightInd w:val="0"/>
        <w:ind w:left="720"/>
        <w:jc w:val="center"/>
      </w:pPr>
      <w:r w:rsidRPr="00490ABC">
        <w:rPr>
          <w:sz w:val="28"/>
          <w:szCs w:val="28"/>
        </w:rPr>
        <w:t>Показатели финансового обеспечения муниципальных программ Семикаракорского городского поселения</w:t>
      </w:r>
    </w:p>
    <w:p w:rsidR="0028174E" w:rsidRPr="00490ABC" w:rsidRDefault="0028174E" w:rsidP="00236DBC">
      <w:pPr>
        <w:widowControl w:val="0"/>
        <w:autoSpaceDE w:val="0"/>
        <w:autoSpaceDN w:val="0"/>
        <w:adjustRightInd w:val="0"/>
        <w:ind w:left="720"/>
        <w:jc w:val="right"/>
      </w:pPr>
    </w:p>
    <w:p w:rsidR="00236DBC" w:rsidRPr="00490ABC" w:rsidRDefault="00236DBC" w:rsidP="00236DBC">
      <w:pPr>
        <w:widowControl w:val="0"/>
        <w:autoSpaceDE w:val="0"/>
        <w:autoSpaceDN w:val="0"/>
        <w:adjustRightInd w:val="0"/>
        <w:ind w:left="720"/>
        <w:jc w:val="right"/>
      </w:pPr>
      <w:r w:rsidRPr="00490ABC">
        <w:t xml:space="preserve">   (тыс. рублей)</w:t>
      </w:r>
    </w:p>
    <w:tbl>
      <w:tblPr>
        <w:tblW w:w="5450" w:type="pct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096"/>
        <w:gridCol w:w="1267"/>
        <w:gridCol w:w="1134"/>
        <w:gridCol w:w="906"/>
        <w:gridCol w:w="991"/>
        <w:gridCol w:w="993"/>
        <w:gridCol w:w="784"/>
      </w:tblGrid>
      <w:tr w:rsidR="00236DBC" w:rsidRPr="00490ABC">
        <w:trPr>
          <w:trHeight w:val="23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0ABC">
              <w:t xml:space="preserve">№ </w:t>
            </w:r>
            <w:proofErr w:type="gramStart"/>
            <w:r w:rsidRPr="00490ABC">
              <w:t>п</w:t>
            </w:r>
            <w:proofErr w:type="gramEnd"/>
            <w:r w:rsidRPr="00490ABC">
              <w:t>/п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BC" w:rsidRPr="00490ABC" w:rsidRDefault="00236DBC" w:rsidP="00167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ABC">
              <w:rPr>
                <w:sz w:val="24"/>
                <w:szCs w:val="24"/>
              </w:rPr>
              <w:t xml:space="preserve">Наименование муниципальной программы </w:t>
            </w:r>
            <w:r w:rsidR="00F73AA8" w:rsidRPr="00490ABC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2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 w:rsidP="002655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ABC">
              <w:rPr>
                <w:sz w:val="24"/>
                <w:szCs w:val="24"/>
              </w:rPr>
              <w:t xml:space="preserve">Расходы бюджета </w:t>
            </w:r>
            <w:r w:rsidR="00F73AA8" w:rsidRPr="00490ABC">
              <w:t xml:space="preserve"> </w:t>
            </w:r>
            <w:r w:rsidR="00F73AA8" w:rsidRPr="00490ABC">
              <w:rPr>
                <w:sz w:val="24"/>
                <w:szCs w:val="24"/>
              </w:rPr>
              <w:t xml:space="preserve">Семикаракорского городского поселения </w:t>
            </w:r>
            <w:r w:rsidR="009A2164" w:rsidRPr="00490ABC">
              <w:rPr>
                <w:sz w:val="24"/>
                <w:szCs w:val="24"/>
              </w:rPr>
              <w:t xml:space="preserve">Семикаракорского </w:t>
            </w:r>
            <w:r w:rsidR="00265586" w:rsidRPr="00490ABC">
              <w:rPr>
                <w:sz w:val="24"/>
                <w:szCs w:val="24"/>
              </w:rPr>
              <w:t>района</w:t>
            </w:r>
            <w:r w:rsidRPr="00490ABC">
              <w:rPr>
                <w:sz w:val="24"/>
                <w:szCs w:val="24"/>
              </w:rPr>
              <w:t xml:space="preserve"> на финансовое обеспечение реализации муниципальных программ </w:t>
            </w:r>
            <w:r w:rsidR="00F73AA8" w:rsidRPr="00490ABC">
              <w:rPr>
                <w:sz w:val="24"/>
                <w:szCs w:val="24"/>
              </w:rPr>
              <w:t>Семикаракорского городского поселения</w:t>
            </w:r>
          </w:p>
        </w:tc>
      </w:tr>
      <w:tr w:rsidR="00236DBC" w:rsidRPr="00490AB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BC" w:rsidRPr="00490ABC" w:rsidRDefault="00236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BC" w:rsidRPr="00490ABC" w:rsidRDefault="00236DBC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  <w:p w:rsidR="00236DBC" w:rsidRPr="00490ABC" w:rsidRDefault="00236D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C">
              <w:rPr>
                <w:rFonts w:ascii="Times New Roman" w:hAnsi="Times New Roman" w:cs="Times New Roman"/>
                <w:sz w:val="24"/>
                <w:szCs w:val="24"/>
              </w:rPr>
              <w:t>_год</w:t>
            </w:r>
          </w:p>
        </w:tc>
      </w:tr>
      <w:tr w:rsidR="00236DBC" w:rsidRPr="00490AB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DBC" w:rsidRPr="00490AB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ind w:hanging="632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DBC" w:rsidRPr="00490AB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DBC" w:rsidRPr="00490AB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DBC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Pr="00490ABC" w:rsidRDefault="00236DB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BC" w:rsidRDefault="005D1225" w:rsidP="005D12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0ABC">
              <w:rPr>
                <w:sz w:val="24"/>
                <w:szCs w:val="24"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C" w:rsidRDefault="00236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36DBC" w:rsidRDefault="00236DBC" w:rsidP="00236D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6DBC" w:rsidRDefault="00236DBC" w:rsidP="00236D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6DBC" w:rsidRDefault="00236DBC" w:rsidP="00236D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" w:name="Par46"/>
      <w:bookmarkEnd w:id="1"/>
    </w:p>
    <w:p w:rsidR="00236DBC" w:rsidRDefault="00236DBC" w:rsidP="00236D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36DBC" w:rsidRDefault="00236DBC" w:rsidP="00236D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36DBC" w:rsidRDefault="00236DBC" w:rsidP="00236DB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sectPr w:rsidR="00236DBC" w:rsidSect="00411CBE">
      <w:headerReference w:type="default" r:id="rId11"/>
      <w:footerReference w:type="even" r:id="rId12"/>
      <w:footerReference w:type="default" r:id="rId13"/>
      <w:pgSz w:w="11906" w:h="16838" w:code="9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B0" w:rsidRDefault="00B70DB0">
      <w:r>
        <w:separator/>
      </w:r>
    </w:p>
  </w:endnote>
  <w:endnote w:type="continuationSeparator" w:id="0">
    <w:p w:rsidR="00B70DB0" w:rsidRDefault="00B7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6A" w:rsidRDefault="0083296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83296A" w:rsidRDefault="008329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6A" w:rsidRDefault="0083296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ABC">
      <w:rPr>
        <w:noProof/>
      </w:rPr>
      <w:t>6</w:t>
    </w:r>
    <w:r>
      <w:fldChar w:fldCharType="end"/>
    </w:r>
  </w:p>
  <w:p w:rsidR="0083296A" w:rsidRDefault="0083296A" w:rsidP="0026063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B0" w:rsidRDefault="00B70DB0">
      <w:r>
        <w:separator/>
      </w:r>
    </w:p>
  </w:footnote>
  <w:footnote w:type="continuationSeparator" w:id="0">
    <w:p w:rsidR="00B70DB0" w:rsidRDefault="00B7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6A" w:rsidRDefault="0083296A" w:rsidP="00D26AF7">
    <w:pPr>
      <w:pStyle w:val="a4"/>
      <w:framePr w:wrap="around" w:vAnchor="text" w:hAnchor="margin" w:xAlign="center" w:y="1"/>
      <w:rPr>
        <w:rStyle w:val="a8"/>
      </w:rPr>
    </w:pPr>
  </w:p>
  <w:p w:rsidR="0083296A" w:rsidRDefault="0083296A" w:rsidP="00411CB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128"/>
    <w:multiLevelType w:val="singleLevel"/>
    <w:tmpl w:val="0DEED08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0EF6C5E"/>
    <w:multiLevelType w:val="singleLevel"/>
    <w:tmpl w:val="2D1AAC2C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>
    <w:nsid w:val="48E06C5B"/>
    <w:multiLevelType w:val="multilevel"/>
    <w:tmpl w:val="617C5B3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D3D73DD"/>
    <w:multiLevelType w:val="singleLevel"/>
    <w:tmpl w:val="8CD669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544B12A6"/>
    <w:multiLevelType w:val="singleLevel"/>
    <w:tmpl w:val="21E494FA"/>
    <w:lvl w:ilvl="0">
      <w:start w:val="3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8A"/>
    <w:rsid w:val="00001E36"/>
    <w:rsid w:val="000030C7"/>
    <w:rsid w:val="000031F0"/>
    <w:rsid w:val="000051E0"/>
    <w:rsid w:val="00006D86"/>
    <w:rsid w:val="00011C20"/>
    <w:rsid w:val="00011F80"/>
    <w:rsid w:val="000135A2"/>
    <w:rsid w:val="00015563"/>
    <w:rsid w:val="00017883"/>
    <w:rsid w:val="000214FB"/>
    <w:rsid w:val="000237CD"/>
    <w:rsid w:val="0003034C"/>
    <w:rsid w:val="000345F2"/>
    <w:rsid w:val="00034EEF"/>
    <w:rsid w:val="00036F9D"/>
    <w:rsid w:val="000400C9"/>
    <w:rsid w:val="00040E36"/>
    <w:rsid w:val="0004201E"/>
    <w:rsid w:val="000434F3"/>
    <w:rsid w:val="00044398"/>
    <w:rsid w:val="00045787"/>
    <w:rsid w:val="00046196"/>
    <w:rsid w:val="0005135F"/>
    <w:rsid w:val="00052CBC"/>
    <w:rsid w:val="00052DC6"/>
    <w:rsid w:val="00055E08"/>
    <w:rsid w:val="00056366"/>
    <w:rsid w:val="000566FC"/>
    <w:rsid w:val="000639D8"/>
    <w:rsid w:val="00065A9B"/>
    <w:rsid w:val="000671E6"/>
    <w:rsid w:val="00074516"/>
    <w:rsid w:val="00082847"/>
    <w:rsid w:val="00084DE7"/>
    <w:rsid w:val="00084E76"/>
    <w:rsid w:val="00087AFC"/>
    <w:rsid w:val="000918B3"/>
    <w:rsid w:val="00091F9D"/>
    <w:rsid w:val="00093A24"/>
    <w:rsid w:val="00096080"/>
    <w:rsid w:val="0009763D"/>
    <w:rsid w:val="000A15CD"/>
    <w:rsid w:val="000A27A1"/>
    <w:rsid w:val="000A722F"/>
    <w:rsid w:val="000A7C9B"/>
    <w:rsid w:val="000B2394"/>
    <w:rsid w:val="000B3524"/>
    <w:rsid w:val="000B465C"/>
    <w:rsid w:val="000B7A13"/>
    <w:rsid w:val="000B7F00"/>
    <w:rsid w:val="000C14CC"/>
    <w:rsid w:val="000C1E94"/>
    <w:rsid w:val="000C3D1D"/>
    <w:rsid w:val="000C3E50"/>
    <w:rsid w:val="000C45FC"/>
    <w:rsid w:val="000C5DED"/>
    <w:rsid w:val="000D0B79"/>
    <w:rsid w:val="000D41D8"/>
    <w:rsid w:val="000D667D"/>
    <w:rsid w:val="000E06F9"/>
    <w:rsid w:val="000E1258"/>
    <w:rsid w:val="000E19D8"/>
    <w:rsid w:val="000E2A8B"/>
    <w:rsid w:val="000E31D2"/>
    <w:rsid w:val="000E3D09"/>
    <w:rsid w:val="000E5850"/>
    <w:rsid w:val="000E5D7A"/>
    <w:rsid w:val="000E6D0B"/>
    <w:rsid w:val="000F039B"/>
    <w:rsid w:val="000F3CA7"/>
    <w:rsid w:val="000F4754"/>
    <w:rsid w:val="000F54D2"/>
    <w:rsid w:val="000F6FC5"/>
    <w:rsid w:val="00103A9D"/>
    <w:rsid w:val="00105D1E"/>
    <w:rsid w:val="00111C40"/>
    <w:rsid w:val="0011205B"/>
    <w:rsid w:val="001125EE"/>
    <w:rsid w:val="0011307F"/>
    <w:rsid w:val="0011474A"/>
    <w:rsid w:val="00114CA7"/>
    <w:rsid w:val="00117643"/>
    <w:rsid w:val="00121CA9"/>
    <w:rsid w:val="001221DD"/>
    <w:rsid w:val="00122A48"/>
    <w:rsid w:val="00125C09"/>
    <w:rsid w:val="00126CF6"/>
    <w:rsid w:val="0012712D"/>
    <w:rsid w:val="00130FE5"/>
    <w:rsid w:val="00133336"/>
    <w:rsid w:val="00133B04"/>
    <w:rsid w:val="00135760"/>
    <w:rsid w:val="00136755"/>
    <w:rsid w:val="00137004"/>
    <w:rsid w:val="001412C3"/>
    <w:rsid w:val="00141522"/>
    <w:rsid w:val="00143884"/>
    <w:rsid w:val="00144BC5"/>
    <w:rsid w:val="0015416C"/>
    <w:rsid w:val="0015436D"/>
    <w:rsid w:val="0015463A"/>
    <w:rsid w:val="0015562C"/>
    <w:rsid w:val="00155716"/>
    <w:rsid w:val="0016183D"/>
    <w:rsid w:val="00162742"/>
    <w:rsid w:val="001637B8"/>
    <w:rsid w:val="001654F8"/>
    <w:rsid w:val="00166D9E"/>
    <w:rsid w:val="0016790A"/>
    <w:rsid w:val="00167DB1"/>
    <w:rsid w:val="0017543C"/>
    <w:rsid w:val="00176358"/>
    <w:rsid w:val="001767E0"/>
    <w:rsid w:val="00180E7E"/>
    <w:rsid w:val="001825B3"/>
    <w:rsid w:val="0018672A"/>
    <w:rsid w:val="001868A6"/>
    <w:rsid w:val="00186E34"/>
    <w:rsid w:val="0019200D"/>
    <w:rsid w:val="00192130"/>
    <w:rsid w:val="00194E5B"/>
    <w:rsid w:val="00195BF7"/>
    <w:rsid w:val="00195C55"/>
    <w:rsid w:val="00197756"/>
    <w:rsid w:val="001A3B58"/>
    <w:rsid w:val="001A4C86"/>
    <w:rsid w:val="001A5AC1"/>
    <w:rsid w:val="001A5FC3"/>
    <w:rsid w:val="001B1D87"/>
    <w:rsid w:val="001B251D"/>
    <w:rsid w:val="001B36EA"/>
    <w:rsid w:val="001B5442"/>
    <w:rsid w:val="001B58B4"/>
    <w:rsid w:val="001C10F8"/>
    <w:rsid w:val="001C3A3F"/>
    <w:rsid w:val="001C3E4A"/>
    <w:rsid w:val="001C5BAB"/>
    <w:rsid w:val="001D1B39"/>
    <w:rsid w:val="001D5E7C"/>
    <w:rsid w:val="001D75EF"/>
    <w:rsid w:val="001E13D0"/>
    <w:rsid w:val="001E2014"/>
    <w:rsid w:val="001E3F01"/>
    <w:rsid w:val="001E5ECE"/>
    <w:rsid w:val="001E6052"/>
    <w:rsid w:val="001E7081"/>
    <w:rsid w:val="001F359F"/>
    <w:rsid w:val="001F563C"/>
    <w:rsid w:val="001F6A1C"/>
    <w:rsid w:val="001F7A31"/>
    <w:rsid w:val="001F7E05"/>
    <w:rsid w:val="00201447"/>
    <w:rsid w:val="00203BDC"/>
    <w:rsid w:val="00203EB4"/>
    <w:rsid w:val="00203EBA"/>
    <w:rsid w:val="00205F5A"/>
    <w:rsid w:val="00207F8F"/>
    <w:rsid w:val="00210F12"/>
    <w:rsid w:val="00215404"/>
    <w:rsid w:val="0021750E"/>
    <w:rsid w:val="00220C18"/>
    <w:rsid w:val="00220E72"/>
    <w:rsid w:val="0022143D"/>
    <w:rsid w:val="00224B5D"/>
    <w:rsid w:val="00224D2D"/>
    <w:rsid w:val="00224D78"/>
    <w:rsid w:val="002253DA"/>
    <w:rsid w:val="002275CF"/>
    <w:rsid w:val="0023162D"/>
    <w:rsid w:val="002319B7"/>
    <w:rsid w:val="0023436E"/>
    <w:rsid w:val="00234F1C"/>
    <w:rsid w:val="00236A5F"/>
    <w:rsid w:val="00236DBC"/>
    <w:rsid w:val="00236DF4"/>
    <w:rsid w:val="00237DD5"/>
    <w:rsid w:val="002404EC"/>
    <w:rsid w:val="00241AA3"/>
    <w:rsid w:val="0024288F"/>
    <w:rsid w:val="00243801"/>
    <w:rsid w:val="00243E47"/>
    <w:rsid w:val="00246121"/>
    <w:rsid w:val="002461E6"/>
    <w:rsid w:val="002464EE"/>
    <w:rsid w:val="00246B5B"/>
    <w:rsid w:val="00247398"/>
    <w:rsid w:val="00250D45"/>
    <w:rsid w:val="00251614"/>
    <w:rsid w:val="00252FD2"/>
    <w:rsid w:val="00257426"/>
    <w:rsid w:val="00260098"/>
    <w:rsid w:val="0026063B"/>
    <w:rsid w:val="002637E7"/>
    <w:rsid w:val="00263ECB"/>
    <w:rsid w:val="002644A6"/>
    <w:rsid w:val="00265586"/>
    <w:rsid w:val="002657A9"/>
    <w:rsid w:val="00266AAC"/>
    <w:rsid w:val="00266D23"/>
    <w:rsid w:val="002720E8"/>
    <w:rsid w:val="00272D50"/>
    <w:rsid w:val="00272FFF"/>
    <w:rsid w:val="002747AF"/>
    <w:rsid w:val="002759DB"/>
    <w:rsid w:val="00275A59"/>
    <w:rsid w:val="00275D02"/>
    <w:rsid w:val="002801D7"/>
    <w:rsid w:val="00280B8C"/>
    <w:rsid w:val="0028174E"/>
    <w:rsid w:val="00281756"/>
    <w:rsid w:val="00282618"/>
    <w:rsid w:val="00285D32"/>
    <w:rsid w:val="0028624D"/>
    <w:rsid w:val="00287B46"/>
    <w:rsid w:val="00290420"/>
    <w:rsid w:val="00290819"/>
    <w:rsid w:val="00294CFD"/>
    <w:rsid w:val="00297DFA"/>
    <w:rsid w:val="002A1B62"/>
    <w:rsid w:val="002A528A"/>
    <w:rsid w:val="002A5D05"/>
    <w:rsid w:val="002A6351"/>
    <w:rsid w:val="002A63A4"/>
    <w:rsid w:val="002B22A5"/>
    <w:rsid w:val="002B7EE8"/>
    <w:rsid w:val="002C1297"/>
    <w:rsid w:val="002C1339"/>
    <w:rsid w:val="002C500C"/>
    <w:rsid w:val="002C5E35"/>
    <w:rsid w:val="002D1485"/>
    <w:rsid w:val="002D15DD"/>
    <w:rsid w:val="002D2D34"/>
    <w:rsid w:val="002D466F"/>
    <w:rsid w:val="002D4DC3"/>
    <w:rsid w:val="002D5A29"/>
    <w:rsid w:val="002D5B41"/>
    <w:rsid w:val="002D5EB1"/>
    <w:rsid w:val="002D7CDE"/>
    <w:rsid w:val="002E28D3"/>
    <w:rsid w:val="002E2BB7"/>
    <w:rsid w:val="002E36C6"/>
    <w:rsid w:val="002E4294"/>
    <w:rsid w:val="002E49BF"/>
    <w:rsid w:val="002E4D85"/>
    <w:rsid w:val="002F0EFA"/>
    <w:rsid w:val="002F26BA"/>
    <w:rsid w:val="002F2AE0"/>
    <w:rsid w:val="002F577A"/>
    <w:rsid w:val="002F5CC3"/>
    <w:rsid w:val="002F698E"/>
    <w:rsid w:val="002F7E89"/>
    <w:rsid w:val="00300109"/>
    <w:rsid w:val="00310406"/>
    <w:rsid w:val="00313941"/>
    <w:rsid w:val="00320BBC"/>
    <w:rsid w:val="003228FA"/>
    <w:rsid w:val="003234D2"/>
    <w:rsid w:val="0032528D"/>
    <w:rsid w:val="00325911"/>
    <w:rsid w:val="00330E01"/>
    <w:rsid w:val="00332078"/>
    <w:rsid w:val="00332711"/>
    <w:rsid w:val="00334170"/>
    <w:rsid w:val="003342CC"/>
    <w:rsid w:val="003344BF"/>
    <w:rsid w:val="00335ECC"/>
    <w:rsid w:val="00336BB1"/>
    <w:rsid w:val="003429C6"/>
    <w:rsid w:val="00343A04"/>
    <w:rsid w:val="003464C8"/>
    <w:rsid w:val="003505B5"/>
    <w:rsid w:val="003525BE"/>
    <w:rsid w:val="00353A4C"/>
    <w:rsid w:val="00357D6E"/>
    <w:rsid w:val="0036189E"/>
    <w:rsid w:val="00361C39"/>
    <w:rsid w:val="003625FA"/>
    <w:rsid w:val="00362CA1"/>
    <w:rsid w:val="003650E6"/>
    <w:rsid w:val="00365B0A"/>
    <w:rsid w:val="003664C6"/>
    <w:rsid w:val="00370956"/>
    <w:rsid w:val="00380A66"/>
    <w:rsid w:val="00381F40"/>
    <w:rsid w:val="0038320D"/>
    <w:rsid w:val="00383BB3"/>
    <w:rsid w:val="00387718"/>
    <w:rsid w:val="003910CD"/>
    <w:rsid w:val="00392615"/>
    <w:rsid w:val="00392A23"/>
    <w:rsid w:val="003931CC"/>
    <w:rsid w:val="00394E9F"/>
    <w:rsid w:val="00395FF6"/>
    <w:rsid w:val="00396E84"/>
    <w:rsid w:val="003A1F3E"/>
    <w:rsid w:val="003A341E"/>
    <w:rsid w:val="003A4429"/>
    <w:rsid w:val="003A5C34"/>
    <w:rsid w:val="003B04EF"/>
    <w:rsid w:val="003B0723"/>
    <w:rsid w:val="003B1B3C"/>
    <w:rsid w:val="003B1D58"/>
    <w:rsid w:val="003B1EC7"/>
    <w:rsid w:val="003B5585"/>
    <w:rsid w:val="003C38D8"/>
    <w:rsid w:val="003C4D67"/>
    <w:rsid w:val="003C6A88"/>
    <w:rsid w:val="003C7A72"/>
    <w:rsid w:val="003D2207"/>
    <w:rsid w:val="003D35D9"/>
    <w:rsid w:val="003D53D8"/>
    <w:rsid w:val="003D68F1"/>
    <w:rsid w:val="003D750E"/>
    <w:rsid w:val="003D7FAF"/>
    <w:rsid w:val="003E15C3"/>
    <w:rsid w:val="003E33BF"/>
    <w:rsid w:val="003E4B96"/>
    <w:rsid w:val="003E5F56"/>
    <w:rsid w:val="003E6B08"/>
    <w:rsid w:val="003F1324"/>
    <w:rsid w:val="003F19A3"/>
    <w:rsid w:val="003F46E2"/>
    <w:rsid w:val="003F588A"/>
    <w:rsid w:val="003F7D29"/>
    <w:rsid w:val="0040033A"/>
    <w:rsid w:val="00400654"/>
    <w:rsid w:val="0040150B"/>
    <w:rsid w:val="004033A2"/>
    <w:rsid w:val="00404F78"/>
    <w:rsid w:val="00406729"/>
    <w:rsid w:val="00411B4D"/>
    <w:rsid w:val="00411CBE"/>
    <w:rsid w:val="00417DFD"/>
    <w:rsid w:val="00417ECF"/>
    <w:rsid w:val="00417FF6"/>
    <w:rsid w:val="00420AFC"/>
    <w:rsid w:val="0042228F"/>
    <w:rsid w:val="004222EE"/>
    <w:rsid w:val="004242B8"/>
    <w:rsid w:val="004246D5"/>
    <w:rsid w:val="00433516"/>
    <w:rsid w:val="004350C2"/>
    <w:rsid w:val="00435529"/>
    <w:rsid w:val="00436116"/>
    <w:rsid w:val="0043681B"/>
    <w:rsid w:val="004402EC"/>
    <w:rsid w:val="0044238A"/>
    <w:rsid w:val="00442B1A"/>
    <w:rsid w:val="00443858"/>
    <w:rsid w:val="00444BA5"/>
    <w:rsid w:val="00446A3D"/>
    <w:rsid w:val="00451398"/>
    <w:rsid w:val="004515B0"/>
    <w:rsid w:val="00452BC7"/>
    <w:rsid w:val="00452E71"/>
    <w:rsid w:val="00453551"/>
    <w:rsid w:val="004539C5"/>
    <w:rsid w:val="004564C8"/>
    <w:rsid w:val="00456AFD"/>
    <w:rsid w:val="00460C39"/>
    <w:rsid w:val="00460CA9"/>
    <w:rsid w:val="00460D3C"/>
    <w:rsid w:val="004613C0"/>
    <w:rsid w:val="00461C68"/>
    <w:rsid w:val="004620D0"/>
    <w:rsid w:val="0046352A"/>
    <w:rsid w:val="0046548A"/>
    <w:rsid w:val="00467742"/>
    <w:rsid w:val="004677C7"/>
    <w:rsid w:val="004703E5"/>
    <w:rsid w:val="00471BC7"/>
    <w:rsid w:val="00473B25"/>
    <w:rsid w:val="004742E8"/>
    <w:rsid w:val="00476AD2"/>
    <w:rsid w:val="00477831"/>
    <w:rsid w:val="00480DA2"/>
    <w:rsid w:val="004834DE"/>
    <w:rsid w:val="00485047"/>
    <w:rsid w:val="00485B41"/>
    <w:rsid w:val="004862B1"/>
    <w:rsid w:val="00486542"/>
    <w:rsid w:val="00490062"/>
    <w:rsid w:val="00490ABC"/>
    <w:rsid w:val="004911FF"/>
    <w:rsid w:val="00492907"/>
    <w:rsid w:val="004942F2"/>
    <w:rsid w:val="00494E0F"/>
    <w:rsid w:val="00496018"/>
    <w:rsid w:val="0049721D"/>
    <w:rsid w:val="004A317C"/>
    <w:rsid w:val="004A5C37"/>
    <w:rsid w:val="004A6450"/>
    <w:rsid w:val="004B21B4"/>
    <w:rsid w:val="004B336E"/>
    <w:rsid w:val="004B3933"/>
    <w:rsid w:val="004B5AC2"/>
    <w:rsid w:val="004B7370"/>
    <w:rsid w:val="004C1BF8"/>
    <w:rsid w:val="004C34D7"/>
    <w:rsid w:val="004C369D"/>
    <w:rsid w:val="004C491A"/>
    <w:rsid w:val="004C5882"/>
    <w:rsid w:val="004C6D54"/>
    <w:rsid w:val="004D3D99"/>
    <w:rsid w:val="004D4619"/>
    <w:rsid w:val="004D5095"/>
    <w:rsid w:val="004E2FD8"/>
    <w:rsid w:val="004E40DE"/>
    <w:rsid w:val="004E6341"/>
    <w:rsid w:val="004E6B02"/>
    <w:rsid w:val="004E6B03"/>
    <w:rsid w:val="004E737C"/>
    <w:rsid w:val="004E7E21"/>
    <w:rsid w:val="004F0182"/>
    <w:rsid w:val="004F0E1A"/>
    <w:rsid w:val="004F0F57"/>
    <w:rsid w:val="00501857"/>
    <w:rsid w:val="005024ED"/>
    <w:rsid w:val="005033EE"/>
    <w:rsid w:val="005049B5"/>
    <w:rsid w:val="00505B02"/>
    <w:rsid w:val="005066BA"/>
    <w:rsid w:val="00512953"/>
    <w:rsid w:val="005133F0"/>
    <w:rsid w:val="0051357D"/>
    <w:rsid w:val="0051522A"/>
    <w:rsid w:val="005159C4"/>
    <w:rsid w:val="005175FD"/>
    <w:rsid w:val="005216FC"/>
    <w:rsid w:val="0052175C"/>
    <w:rsid w:val="00522202"/>
    <w:rsid w:val="00525017"/>
    <w:rsid w:val="005251B8"/>
    <w:rsid w:val="00525646"/>
    <w:rsid w:val="00527BC2"/>
    <w:rsid w:val="00530BCA"/>
    <w:rsid w:val="0053163C"/>
    <w:rsid w:val="00531AC1"/>
    <w:rsid w:val="005329B3"/>
    <w:rsid w:val="00535607"/>
    <w:rsid w:val="00537958"/>
    <w:rsid w:val="00537C0B"/>
    <w:rsid w:val="0054195C"/>
    <w:rsid w:val="0054200B"/>
    <w:rsid w:val="00543517"/>
    <w:rsid w:val="00543DE2"/>
    <w:rsid w:val="00546B02"/>
    <w:rsid w:val="00547CF8"/>
    <w:rsid w:val="0055078E"/>
    <w:rsid w:val="005530C4"/>
    <w:rsid w:val="005534E0"/>
    <w:rsid w:val="00553F44"/>
    <w:rsid w:val="00554686"/>
    <w:rsid w:val="00555686"/>
    <w:rsid w:val="005557F9"/>
    <w:rsid w:val="0055770A"/>
    <w:rsid w:val="005606C5"/>
    <w:rsid w:val="005610A1"/>
    <w:rsid w:val="005658E3"/>
    <w:rsid w:val="005659E5"/>
    <w:rsid w:val="00565E73"/>
    <w:rsid w:val="005672B0"/>
    <w:rsid w:val="0056731B"/>
    <w:rsid w:val="00571245"/>
    <w:rsid w:val="0057344D"/>
    <w:rsid w:val="00573C5C"/>
    <w:rsid w:val="00574CDD"/>
    <w:rsid w:val="00577392"/>
    <w:rsid w:val="00581F67"/>
    <w:rsid w:val="0058317F"/>
    <w:rsid w:val="00583540"/>
    <w:rsid w:val="00586347"/>
    <w:rsid w:val="00586D13"/>
    <w:rsid w:val="0059171A"/>
    <w:rsid w:val="00592041"/>
    <w:rsid w:val="00593BD0"/>
    <w:rsid w:val="00594D87"/>
    <w:rsid w:val="005952EA"/>
    <w:rsid w:val="00595B75"/>
    <w:rsid w:val="00595BD8"/>
    <w:rsid w:val="00595FAE"/>
    <w:rsid w:val="00596779"/>
    <w:rsid w:val="005972BF"/>
    <w:rsid w:val="005A4437"/>
    <w:rsid w:val="005A466A"/>
    <w:rsid w:val="005A7B5A"/>
    <w:rsid w:val="005B4B68"/>
    <w:rsid w:val="005C055E"/>
    <w:rsid w:val="005C1760"/>
    <w:rsid w:val="005C48C9"/>
    <w:rsid w:val="005C5DBC"/>
    <w:rsid w:val="005C68AF"/>
    <w:rsid w:val="005C7660"/>
    <w:rsid w:val="005C77B4"/>
    <w:rsid w:val="005D1225"/>
    <w:rsid w:val="005D33BE"/>
    <w:rsid w:val="005D50C6"/>
    <w:rsid w:val="005D59CF"/>
    <w:rsid w:val="005D6AE0"/>
    <w:rsid w:val="005E23D4"/>
    <w:rsid w:val="005E2974"/>
    <w:rsid w:val="005E49FB"/>
    <w:rsid w:val="005E503E"/>
    <w:rsid w:val="005E518A"/>
    <w:rsid w:val="005E534F"/>
    <w:rsid w:val="005E7B3A"/>
    <w:rsid w:val="005F37FD"/>
    <w:rsid w:val="005F3C69"/>
    <w:rsid w:val="005F6ABE"/>
    <w:rsid w:val="005F6FD4"/>
    <w:rsid w:val="005F704D"/>
    <w:rsid w:val="00601B65"/>
    <w:rsid w:val="0060499C"/>
    <w:rsid w:val="00604DFE"/>
    <w:rsid w:val="00606835"/>
    <w:rsid w:val="0061370A"/>
    <w:rsid w:val="006151FC"/>
    <w:rsid w:val="00615A6E"/>
    <w:rsid w:val="0061738E"/>
    <w:rsid w:val="0062133A"/>
    <w:rsid w:val="00621952"/>
    <w:rsid w:val="00624706"/>
    <w:rsid w:val="00625EC3"/>
    <w:rsid w:val="00626580"/>
    <w:rsid w:val="00626626"/>
    <w:rsid w:val="0062767D"/>
    <w:rsid w:val="006306D5"/>
    <w:rsid w:val="00630713"/>
    <w:rsid w:val="00630C47"/>
    <w:rsid w:val="00631806"/>
    <w:rsid w:val="00632347"/>
    <w:rsid w:val="0063369E"/>
    <w:rsid w:val="00633E9E"/>
    <w:rsid w:val="006345F6"/>
    <w:rsid w:val="006369D6"/>
    <w:rsid w:val="0063785D"/>
    <w:rsid w:val="0064251E"/>
    <w:rsid w:val="006465D2"/>
    <w:rsid w:val="00647E90"/>
    <w:rsid w:val="00652C45"/>
    <w:rsid w:val="0065324C"/>
    <w:rsid w:val="0065576A"/>
    <w:rsid w:val="0065609E"/>
    <w:rsid w:val="00656580"/>
    <w:rsid w:val="00662CED"/>
    <w:rsid w:val="00662D6B"/>
    <w:rsid w:val="00663103"/>
    <w:rsid w:val="00663F9C"/>
    <w:rsid w:val="00667452"/>
    <w:rsid w:val="00667819"/>
    <w:rsid w:val="00667D64"/>
    <w:rsid w:val="00674919"/>
    <w:rsid w:val="00675BC3"/>
    <w:rsid w:val="00681C4F"/>
    <w:rsid w:val="00682862"/>
    <w:rsid w:val="006831AD"/>
    <w:rsid w:val="00684D94"/>
    <w:rsid w:val="00686AFA"/>
    <w:rsid w:val="0069053E"/>
    <w:rsid w:val="00695993"/>
    <w:rsid w:val="00697A06"/>
    <w:rsid w:val="006A1F65"/>
    <w:rsid w:val="006A35DC"/>
    <w:rsid w:val="006A57F8"/>
    <w:rsid w:val="006A5E21"/>
    <w:rsid w:val="006A68D5"/>
    <w:rsid w:val="006A69C4"/>
    <w:rsid w:val="006B594D"/>
    <w:rsid w:val="006B72EC"/>
    <w:rsid w:val="006C118B"/>
    <w:rsid w:val="006C1E97"/>
    <w:rsid w:val="006C5AF5"/>
    <w:rsid w:val="006C5E5B"/>
    <w:rsid w:val="006D13F8"/>
    <w:rsid w:val="006D2461"/>
    <w:rsid w:val="006D63D8"/>
    <w:rsid w:val="006E14A1"/>
    <w:rsid w:val="006E1ACE"/>
    <w:rsid w:val="006E20C7"/>
    <w:rsid w:val="006E261F"/>
    <w:rsid w:val="006E5577"/>
    <w:rsid w:val="006F2863"/>
    <w:rsid w:val="006F44ED"/>
    <w:rsid w:val="006F5360"/>
    <w:rsid w:val="006F5B0D"/>
    <w:rsid w:val="006F630C"/>
    <w:rsid w:val="006F6F81"/>
    <w:rsid w:val="00700C27"/>
    <w:rsid w:val="007018B5"/>
    <w:rsid w:val="007018E9"/>
    <w:rsid w:val="007028D4"/>
    <w:rsid w:val="00702F2E"/>
    <w:rsid w:val="0070322A"/>
    <w:rsid w:val="0070380E"/>
    <w:rsid w:val="00707241"/>
    <w:rsid w:val="0071036F"/>
    <w:rsid w:val="00713028"/>
    <w:rsid w:val="007140F1"/>
    <w:rsid w:val="0071755C"/>
    <w:rsid w:val="0071790E"/>
    <w:rsid w:val="00720729"/>
    <w:rsid w:val="007225E3"/>
    <w:rsid w:val="007263F4"/>
    <w:rsid w:val="00731C35"/>
    <w:rsid w:val="00732D76"/>
    <w:rsid w:val="00734EC0"/>
    <w:rsid w:val="00736B09"/>
    <w:rsid w:val="007418FA"/>
    <w:rsid w:val="00747FF9"/>
    <w:rsid w:val="0075147F"/>
    <w:rsid w:val="007538A3"/>
    <w:rsid w:val="0075417E"/>
    <w:rsid w:val="0075762A"/>
    <w:rsid w:val="007605CE"/>
    <w:rsid w:val="007627A2"/>
    <w:rsid w:val="00764E91"/>
    <w:rsid w:val="007709D4"/>
    <w:rsid w:val="00772F14"/>
    <w:rsid w:val="00774BA2"/>
    <w:rsid w:val="0077768E"/>
    <w:rsid w:val="00777FCF"/>
    <w:rsid w:val="00782DFD"/>
    <w:rsid w:val="00783BC5"/>
    <w:rsid w:val="00787F46"/>
    <w:rsid w:val="00793EE6"/>
    <w:rsid w:val="00793FBC"/>
    <w:rsid w:val="00797AC4"/>
    <w:rsid w:val="007A1A07"/>
    <w:rsid w:val="007A39EB"/>
    <w:rsid w:val="007A3F44"/>
    <w:rsid w:val="007B1C78"/>
    <w:rsid w:val="007B4A33"/>
    <w:rsid w:val="007B4A41"/>
    <w:rsid w:val="007B5031"/>
    <w:rsid w:val="007B5150"/>
    <w:rsid w:val="007B6486"/>
    <w:rsid w:val="007B69C2"/>
    <w:rsid w:val="007B6E5B"/>
    <w:rsid w:val="007B7BD6"/>
    <w:rsid w:val="007C3E19"/>
    <w:rsid w:val="007C429C"/>
    <w:rsid w:val="007C6629"/>
    <w:rsid w:val="007C7837"/>
    <w:rsid w:val="007D0388"/>
    <w:rsid w:val="007D3BCA"/>
    <w:rsid w:val="007D4301"/>
    <w:rsid w:val="007D44B2"/>
    <w:rsid w:val="007D4F1E"/>
    <w:rsid w:val="007E0593"/>
    <w:rsid w:val="007E0D52"/>
    <w:rsid w:val="007E1707"/>
    <w:rsid w:val="007E2A5A"/>
    <w:rsid w:val="007E5A40"/>
    <w:rsid w:val="007E7C7B"/>
    <w:rsid w:val="007F14B7"/>
    <w:rsid w:val="007F382F"/>
    <w:rsid w:val="007F4F1D"/>
    <w:rsid w:val="007F5A0D"/>
    <w:rsid w:val="007F64AB"/>
    <w:rsid w:val="007F6E08"/>
    <w:rsid w:val="007F7605"/>
    <w:rsid w:val="007F76C1"/>
    <w:rsid w:val="007F7CBF"/>
    <w:rsid w:val="00800B45"/>
    <w:rsid w:val="00802BD4"/>
    <w:rsid w:val="0080595E"/>
    <w:rsid w:val="00806015"/>
    <w:rsid w:val="00811522"/>
    <w:rsid w:val="00814452"/>
    <w:rsid w:val="008165E6"/>
    <w:rsid w:val="00816727"/>
    <w:rsid w:val="00820253"/>
    <w:rsid w:val="008208E7"/>
    <w:rsid w:val="0082347B"/>
    <w:rsid w:val="0082663C"/>
    <w:rsid w:val="00826DB7"/>
    <w:rsid w:val="0082757D"/>
    <w:rsid w:val="00830701"/>
    <w:rsid w:val="00831B7C"/>
    <w:rsid w:val="00832250"/>
    <w:rsid w:val="0083296A"/>
    <w:rsid w:val="00834772"/>
    <w:rsid w:val="008365A9"/>
    <w:rsid w:val="00836FEA"/>
    <w:rsid w:val="0083707A"/>
    <w:rsid w:val="00837579"/>
    <w:rsid w:val="0084079A"/>
    <w:rsid w:val="00840C21"/>
    <w:rsid w:val="00843043"/>
    <w:rsid w:val="00844A64"/>
    <w:rsid w:val="008458FC"/>
    <w:rsid w:val="00851795"/>
    <w:rsid w:val="00851E79"/>
    <w:rsid w:val="0085254E"/>
    <w:rsid w:val="008533BB"/>
    <w:rsid w:val="00853645"/>
    <w:rsid w:val="008557C2"/>
    <w:rsid w:val="008577A0"/>
    <w:rsid w:val="00861AD1"/>
    <w:rsid w:val="0086265D"/>
    <w:rsid w:val="00862AD0"/>
    <w:rsid w:val="008653CF"/>
    <w:rsid w:val="00865B5E"/>
    <w:rsid w:val="00865E36"/>
    <w:rsid w:val="00867B82"/>
    <w:rsid w:val="00870B21"/>
    <w:rsid w:val="008720E4"/>
    <w:rsid w:val="008736BE"/>
    <w:rsid w:val="00873A2D"/>
    <w:rsid w:val="00875851"/>
    <w:rsid w:val="0087626D"/>
    <w:rsid w:val="0088034F"/>
    <w:rsid w:val="00880FB6"/>
    <w:rsid w:val="00881DC3"/>
    <w:rsid w:val="0088373B"/>
    <w:rsid w:val="00883746"/>
    <w:rsid w:val="00883826"/>
    <w:rsid w:val="00884268"/>
    <w:rsid w:val="00887189"/>
    <w:rsid w:val="008901FD"/>
    <w:rsid w:val="00893C8E"/>
    <w:rsid w:val="00893FCE"/>
    <w:rsid w:val="008949B1"/>
    <w:rsid w:val="00895F9E"/>
    <w:rsid w:val="00896A0E"/>
    <w:rsid w:val="0089712F"/>
    <w:rsid w:val="0089713D"/>
    <w:rsid w:val="008A63B7"/>
    <w:rsid w:val="008A7EB2"/>
    <w:rsid w:val="008B44DB"/>
    <w:rsid w:val="008B783B"/>
    <w:rsid w:val="008C06CB"/>
    <w:rsid w:val="008C1ED6"/>
    <w:rsid w:val="008C48F7"/>
    <w:rsid w:val="008D044F"/>
    <w:rsid w:val="008D1E09"/>
    <w:rsid w:val="008D2FAA"/>
    <w:rsid w:val="008D3ECA"/>
    <w:rsid w:val="008D54F3"/>
    <w:rsid w:val="008D564E"/>
    <w:rsid w:val="008E0D3C"/>
    <w:rsid w:val="008E1133"/>
    <w:rsid w:val="008E3196"/>
    <w:rsid w:val="008E39A0"/>
    <w:rsid w:val="008E5AD5"/>
    <w:rsid w:val="008F1339"/>
    <w:rsid w:val="008F4BF9"/>
    <w:rsid w:val="008F5CD4"/>
    <w:rsid w:val="008F5FE2"/>
    <w:rsid w:val="008F647A"/>
    <w:rsid w:val="00902136"/>
    <w:rsid w:val="0090436D"/>
    <w:rsid w:val="009059DA"/>
    <w:rsid w:val="0091286A"/>
    <w:rsid w:val="009131E5"/>
    <w:rsid w:val="00914A64"/>
    <w:rsid w:val="00914F24"/>
    <w:rsid w:val="00917084"/>
    <w:rsid w:val="0091741F"/>
    <w:rsid w:val="009207B2"/>
    <w:rsid w:val="0092312B"/>
    <w:rsid w:val="009246EB"/>
    <w:rsid w:val="00924956"/>
    <w:rsid w:val="00924E25"/>
    <w:rsid w:val="00925BD2"/>
    <w:rsid w:val="00926E56"/>
    <w:rsid w:val="00932008"/>
    <w:rsid w:val="00932CDE"/>
    <w:rsid w:val="0093335C"/>
    <w:rsid w:val="00934224"/>
    <w:rsid w:val="009361E2"/>
    <w:rsid w:val="0093654B"/>
    <w:rsid w:val="009366A8"/>
    <w:rsid w:val="00940113"/>
    <w:rsid w:val="00946BA0"/>
    <w:rsid w:val="00947ECD"/>
    <w:rsid w:val="00952F8F"/>
    <w:rsid w:val="00955FA6"/>
    <w:rsid w:val="00960207"/>
    <w:rsid w:val="00960466"/>
    <w:rsid w:val="0096290B"/>
    <w:rsid w:val="009642F8"/>
    <w:rsid w:val="00964B56"/>
    <w:rsid w:val="00964CC0"/>
    <w:rsid w:val="00966B49"/>
    <w:rsid w:val="00966B97"/>
    <w:rsid w:val="009673D6"/>
    <w:rsid w:val="00970CFF"/>
    <w:rsid w:val="009717F7"/>
    <w:rsid w:val="00972CDD"/>
    <w:rsid w:val="009741DE"/>
    <w:rsid w:val="00974A34"/>
    <w:rsid w:val="009753B5"/>
    <w:rsid w:val="00980A4D"/>
    <w:rsid w:val="00981339"/>
    <w:rsid w:val="00984B8E"/>
    <w:rsid w:val="00985497"/>
    <w:rsid w:val="00987658"/>
    <w:rsid w:val="009928E8"/>
    <w:rsid w:val="0099513D"/>
    <w:rsid w:val="00997FAB"/>
    <w:rsid w:val="009A15D0"/>
    <w:rsid w:val="009A2164"/>
    <w:rsid w:val="009A56A4"/>
    <w:rsid w:val="009B0167"/>
    <w:rsid w:val="009B0715"/>
    <w:rsid w:val="009B1ABB"/>
    <w:rsid w:val="009B1DF9"/>
    <w:rsid w:val="009B27FC"/>
    <w:rsid w:val="009B70E4"/>
    <w:rsid w:val="009C4794"/>
    <w:rsid w:val="009C4FE5"/>
    <w:rsid w:val="009C5C98"/>
    <w:rsid w:val="009C66FF"/>
    <w:rsid w:val="009C7E5D"/>
    <w:rsid w:val="009D00B4"/>
    <w:rsid w:val="009D064A"/>
    <w:rsid w:val="009D283C"/>
    <w:rsid w:val="009D55E3"/>
    <w:rsid w:val="009D7AD3"/>
    <w:rsid w:val="009E0B27"/>
    <w:rsid w:val="009E1138"/>
    <w:rsid w:val="009E3915"/>
    <w:rsid w:val="009F1805"/>
    <w:rsid w:val="009F22C3"/>
    <w:rsid w:val="009F3F66"/>
    <w:rsid w:val="009F5BEA"/>
    <w:rsid w:val="009F6764"/>
    <w:rsid w:val="00A00417"/>
    <w:rsid w:val="00A0174D"/>
    <w:rsid w:val="00A018B6"/>
    <w:rsid w:val="00A05A5A"/>
    <w:rsid w:val="00A05C27"/>
    <w:rsid w:val="00A06184"/>
    <w:rsid w:val="00A11677"/>
    <w:rsid w:val="00A12711"/>
    <w:rsid w:val="00A14EA9"/>
    <w:rsid w:val="00A1511B"/>
    <w:rsid w:val="00A164DF"/>
    <w:rsid w:val="00A16664"/>
    <w:rsid w:val="00A1708D"/>
    <w:rsid w:val="00A17F0E"/>
    <w:rsid w:val="00A20273"/>
    <w:rsid w:val="00A2088A"/>
    <w:rsid w:val="00A23462"/>
    <w:rsid w:val="00A23FF0"/>
    <w:rsid w:val="00A24B48"/>
    <w:rsid w:val="00A27C97"/>
    <w:rsid w:val="00A309B2"/>
    <w:rsid w:val="00A30FC9"/>
    <w:rsid w:val="00A31654"/>
    <w:rsid w:val="00A317CE"/>
    <w:rsid w:val="00A31AEE"/>
    <w:rsid w:val="00A331B1"/>
    <w:rsid w:val="00A344B4"/>
    <w:rsid w:val="00A34761"/>
    <w:rsid w:val="00A36C03"/>
    <w:rsid w:val="00A41552"/>
    <w:rsid w:val="00A42282"/>
    <w:rsid w:val="00A43BC5"/>
    <w:rsid w:val="00A44163"/>
    <w:rsid w:val="00A46191"/>
    <w:rsid w:val="00A47D18"/>
    <w:rsid w:val="00A50D00"/>
    <w:rsid w:val="00A53BD8"/>
    <w:rsid w:val="00A53CC7"/>
    <w:rsid w:val="00A541C3"/>
    <w:rsid w:val="00A56839"/>
    <w:rsid w:val="00A574DB"/>
    <w:rsid w:val="00A612E5"/>
    <w:rsid w:val="00A65CD0"/>
    <w:rsid w:val="00A710D3"/>
    <w:rsid w:val="00A73095"/>
    <w:rsid w:val="00A73363"/>
    <w:rsid w:val="00A752D2"/>
    <w:rsid w:val="00A75743"/>
    <w:rsid w:val="00A76279"/>
    <w:rsid w:val="00A76BC2"/>
    <w:rsid w:val="00A8269C"/>
    <w:rsid w:val="00A8416E"/>
    <w:rsid w:val="00A85BD9"/>
    <w:rsid w:val="00A87440"/>
    <w:rsid w:val="00A87881"/>
    <w:rsid w:val="00A87AEF"/>
    <w:rsid w:val="00A9337B"/>
    <w:rsid w:val="00A96433"/>
    <w:rsid w:val="00A97003"/>
    <w:rsid w:val="00AA0109"/>
    <w:rsid w:val="00AA013D"/>
    <w:rsid w:val="00AA1B30"/>
    <w:rsid w:val="00AA4AE1"/>
    <w:rsid w:val="00AA527F"/>
    <w:rsid w:val="00AA63EA"/>
    <w:rsid w:val="00AA7FA6"/>
    <w:rsid w:val="00AB1882"/>
    <w:rsid w:val="00AB1E8D"/>
    <w:rsid w:val="00AB25B5"/>
    <w:rsid w:val="00AB42DA"/>
    <w:rsid w:val="00AB45A5"/>
    <w:rsid w:val="00AB4C76"/>
    <w:rsid w:val="00AB5F8A"/>
    <w:rsid w:val="00AB5FF0"/>
    <w:rsid w:val="00AB77E2"/>
    <w:rsid w:val="00AB7D9D"/>
    <w:rsid w:val="00AC0240"/>
    <w:rsid w:val="00AC164F"/>
    <w:rsid w:val="00AC19E3"/>
    <w:rsid w:val="00AC2548"/>
    <w:rsid w:val="00AC5226"/>
    <w:rsid w:val="00AC553D"/>
    <w:rsid w:val="00AC6BA3"/>
    <w:rsid w:val="00AC7EC3"/>
    <w:rsid w:val="00AD1BF6"/>
    <w:rsid w:val="00AD2454"/>
    <w:rsid w:val="00AD40A0"/>
    <w:rsid w:val="00AD4343"/>
    <w:rsid w:val="00AD6F3F"/>
    <w:rsid w:val="00AE0D3C"/>
    <w:rsid w:val="00AE3E08"/>
    <w:rsid w:val="00AE4095"/>
    <w:rsid w:val="00AE513A"/>
    <w:rsid w:val="00AE5BE8"/>
    <w:rsid w:val="00AE6658"/>
    <w:rsid w:val="00AF0D6C"/>
    <w:rsid w:val="00AF152C"/>
    <w:rsid w:val="00AF1773"/>
    <w:rsid w:val="00B0012A"/>
    <w:rsid w:val="00B02607"/>
    <w:rsid w:val="00B02AC0"/>
    <w:rsid w:val="00B03E8F"/>
    <w:rsid w:val="00B106EE"/>
    <w:rsid w:val="00B11D6C"/>
    <w:rsid w:val="00B12A24"/>
    <w:rsid w:val="00B14482"/>
    <w:rsid w:val="00B1465B"/>
    <w:rsid w:val="00B1465F"/>
    <w:rsid w:val="00B17F60"/>
    <w:rsid w:val="00B21831"/>
    <w:rsid w:val="00B305A5"/>
    <w:rsid w:val="00B308D0"/>
    <w:rsid w:val="00B31436"/>
    <w:rsid w:val="00B31FA7"/>
    <w:rsid w:val="00B336C0"/>
    <w:rsid w:val="00B3423E"/>
    <w:rsid w:val="00B35B03"/>
    <w:rsid w:val="00B36831"/>
    <w:rsid w:val="00B36A81"/>
    <w:rsid w:val="00B4080A"/>
    <w:rsid w:val="00B41FE9"/>
    <w:rsid w:val="00B42A9F"/>
    <w:rsid w:val="00B45501"/>
    <w:rsid w:val="00B455ED"/>
    <w:rsid w:val="00B45E7F"/>
    <w:rsid w:val="00B46423"/>
    <w:rsid w:val="00B470A0"/>
    <w:rsid w:val="00B4799A"/>
    <w:rsid w:val="00B54250"/>
    <w:rsid w:val="00B5448C"/>
    <w:rsid w:val="00B551A1"/>
    <w:rsid w:val="00B5559C"/>
    <w:rsid w:val="00B56135"/>
    <w:rsid w:val="00B5756F"/>
    <w:rsid w:val="00B57B80"/>
    <w:rsid w:val="00B608EF"/>
    <w:rsid w:val="00B60C5B"/>
    <w:rsid w:val="00B61ACA"/>
    <w:rsid w:val="00B63526"/>
    <w:rsid w:val="00B644F7"/>
    <w:rsid w:val="00B64E63"/>
    <w:rsid w:val="00B6505A"/>
    <w:rsid w:val="00B65157"/>
    <w:rsid w:val="00B65933"/>
    <w:rsid w:val="00B65C2C"/>
    <w:rsid w:val="00B66DF7"/>
    <w:rsid w:val="00B67530"/>
    <w:rsid w:val="00B67A57"/>
    <w:rsid w:val="00B70DB0"/>
    <w:rsid w:val="00B719DA"/>
    <w:rsid w:val="00B74C93"/>
    <w:rsid w:val="00B7522F"/>
    <w:rsid w:val="00B76668"/>
    <w:rsid w:val="00B81BB3"/>
    <w:rsid w:val="00B8594A"/>
    <w:rsid w:val="00B87222"/>
    <w:rsid w:val="00B8736B"/>
    <w:rsid w:val="00B90AB7"/>
    <w:rsid w:val="00B91AA2"/>
    <w:rsid w:val="00B9292F"/>
    <w:rsid w:val="00B93A32"/>
    <w:rsid w:val="00B95581"/>
    <w:rsid w:val="00B95969"/>
    <w:rsid w:val="00BA05C9"/>
    <w:rsid w:val="00BA3F46"/>
    <w:rsid w:val="00BA61EE"/>
    <w:rsid w:val="00BB2E68"/>
    <w:rsid w:val="00BB3447"/>
    <w:rsid w:val="00BB3AB7"/>
    <w:rsid w:val="00BB3CBE"/>
    <w:rsid w:val="00BB53F2"/>
    <w:rsid w:val="00BB7A82"/>
    <w:rsid w:val="00BC1192"/>
    <w:rsid w:val="00BC2050"/>
    <w:rsid w:val="00BD037A"/>
    <w:rsid w:val="00BD0B6D"/>
    <w:rsid w:val="00BD0B74"/>
    <w:rsid w:val="00BD22AA"/>
    <w:rsid w:val="00BD68B0"/>
    <w:rsid w:val="00BE0ADA"/>
    <w:rsid w:val="00BE51C3"/>
    <w:rsid w:val="00BE57AF"/>
    <w:rsid w:val="00BE7170"/>
    <w:rsid w:val="00BF315B"/>
    <w:rsid w:val="00BF3275"/>
    <w:rsid w:val="00BF61F3"/>
    <w:rsid w:val="00C006F4"/>
    <w:rsid w:val="00C0176C"/>
    <w:rsid w:val="00C02D2C"/>
    <w:rsid w:val="00C05B33"/>
    <w:rsid w:val="00C06364"/>
    <w:rsid w:val="00C06858"/>
    <w:rsid w:val="00C07152"/>
    <w:rsid w:val="00C078DD"/>
    <w:rsid w:val="00C07E4B"/>
    <w:rsid w:val="00C1017C"/>
    <w:rsid w:val="00C1324C"/>
    <w:rsid w:val="00C14D50"/>
    <w:rsid w:val="00C1662B"/>
    <w:rsid w:val="00C175FB"/>
    <w:rsid w:val="00C23EB1"/>
    <w:rsid w:val="00C26453"/>
    <w:rsid w:val="00C3226E"/>
    <w:rsid w:val="00C33470"/>
    <w:rsid w:val="00C3385E"/>
    <w:rsid w:val="00C35EB6"/>
    <w:rsid w:val="00C37EC3"/>
    <w:rsid w:val="00C408B0"/>
    <w:rsid w:val="00C41957"/>
    <w:rsid w:val="00C41998"/>
    <w:rsid w:val="00C41B10"/>
    <w:rsid w:val="00C42720"/>
    <w:rsid w:val="00C42E57"/>
    <w:rsid w:val="00C43B51"/>
    <w:rsid w:val="00C453D5"/>
    <w:rsid w:val="00C46395"/>
    <w:rsid w:val="00C5335F"/>
    <w:rsid w:val="00C5458A"/>
    <w:rsid w:val="00C54F36"/>
    <w:rsid w:val="00C55625"/>
    <w:rsid w:val="00C5761F"/>
    <w:rsid w:val="00C6137B"/>
    <w:rsid w:val="00C6344A"/>
    <w:rsid w:val="00C64CB1"/>
    <w:rsid w:val="00C67A4A"/>
    <w:rsid w:val="00C715D6"/>
    <w:rsid w:val="00C71EBD"/>
    <w:rsid w:val="00C72C10"/>
    <w:rsid w:val="00C758D7"/>
    <w:rsid w:val="00C77A64"/>
    <w:rsid w:val="00C800EC"/>
    <w:rsid w:val="00C80BEA"/>
    <w:rsid w:val="00C81273"/>
    <w:rsid w:val="00C82738"/>
    <w:rsid w:val="00C8472F"/>
    <w:rsid w:val="00C8540A"/>
    <w:rsid w:val="00C85A87"/>
    <w:rsid w:val="00C86AEE"/>
    <w:rsid w:val="00C87105"/>
    <w:rsid w:val="00C9007C"/>
    <w:rsid w:val="00C913D0"/>
    <w:rsid w:val="00C94122"/>
    <w:rsid w:val="00C941D9"/>
    <w:rsid w:val="00C95818"/>
    <w:rsid w:val="00C974AB"/>
    <w:rsid w:val="00CA0896"/>
    <w:rsid w:val="00CA1B5C"/>
    <w:rsid w:val="00CA1D26"/>
    <w:rsid w:val="00CA3203"/>
    <w:rsid w:val="00CA4D74"/>
    <w:rsid w:val="00CA5A18"/>
    <w:rsid w:val="00CA7318"/>
    <w:rsid w:val="00CB18DF"/>
    <w:rsid w:val="00CB19B1"/>
    <w:rsid w:val="00CB207A"/>
    <w:rsid w:val="00CB3394"/>
    <w:rsid w:val="00CB3C5D"/>
    <w:rsid w:val="00CC202A"/>
    <w:rsid w:val="00CC5B1D"/>
    <w:rsid w:val="00CC6CBE"/>
    <w:rsid w:val="00CD0105"/>
    <w:rsid w:val="00CD27C9"/>
    <w:rsid w:val="00CD2F0A"/>
    <w:rsid w:val="00CD3CC8"/>
    <w:rsid w:val="00CE0A41"/>
    <w:rsid w:val="00CE13B8"/>
    <w:rsid w:val="00CE29B3"/>
    <w:rsid w:val="00CF0228"/>
    <w:rsid w:val="00CF10C8"/>
    <w:rsid w:val="00CF31A2"/>
    <w:rsid w:val="00CF3D14"/>
    <w:rsid w:val="00CF46A5"/>
    <w:rsid w:val="00CF5D08"/>
    <w:rsid w:val="00CF6848"/>
    <w:rsid w:val="00CF7A1F"/>
    <w:rsid w:val="00CF7BA4"/>
    <w:rsid w:val="00D01863"/>
    <w:rsid w:val="00D019F3"/>
    <w:rsid w:val="00D02D60"/>
    <w:rsid w:val="00D05E42"/>
    <w:rsid w:val="00D06118"/>
    <w:rsid w:val="00D0734B"/>
    <w:rsid w:val="00D07E8A"/>
    <w:rsid w:val="00D10BA1"/>
    <w:rsid w:val="00D11068"/>
    <w:rsid w:val="00D17A00"/>
    <w:rsid w:val="00D21A3F"/>
    <w:rsid w:val="00D22746"/>
    <w:rsid w:val="00D22770"/>
    <w:rsid w:val="00D242BF"/>
    <w:rsid w:val="00D24FFD"/>
    <w:rsid w:val="00D26352"/>
    <w:rsid w:val="00D26AF7"/>
    <w:rsid w:val="00D278D6"/>
    <w:rsid w:val="00D27EE4"/>
    <w:rsid w:val="00D3000C"/>
    <w:rsid w:val="00D32264"/>
    <w:rsid w:val="00D3376A"/>
    <w:rsid w:val="00D36550"/>
    <w:rsid w:val="00D36F8C"/>
    <w:rsid w:val="00D3763D"/>
    <w:rsid w:val="00D37FC7"/>
    <w:rsid w:val="00D4166D"/>
    <w:rsid w:val="00D43DEC"/>
    <w:rsid w:val="00D4420D"/>
    <w:rsid w:val="00D45E8E"/>
    <w:rsid w:val="00D46552"/>
    <w:rsid w:val="00D469E7"/>
    <w:rsid w:val="00D509F4"/>
    <w:rsid w:val="00D55326"/>
    <w:rsid w:val="00D55CFE"/>
    <w:rsid w:val="00D57BB8"/>
    <w:rsid w:val="00D608D8"/>
    <w:rsid w:val="00D6133E"/>
    <w:rsid w:val="00D65F90"/>
    <w:rsid w:val="00D67344"/>
    <w:rsid w:val="00D70FD7"/>
    <w:rsid w:val="00D7484B"/>
    <w:rsid w:val="00D76E50"/>
    <w:rsid w:val="00D826BA"/>
    <w:rsid w:val="00D8451D"/>
    <w:rsid w:val="00D8464D"/>
    <w:rsid w:val="00D84E67"/>
    <w:rsid w:val="00D84F61"/>
    <w:rsid w:val="00D8590F"/>
    <w:rsid w:val="00D863A1"/>
    <w:rsid w:val="00D87AF0"/>
    <w:rsid w:val="00D90C32"/>
    <w:rsid w:val="00D910C6"/>
    <w:rsid w:val="00D91FBE"/>
    <w:rsid w:val="00D9239A"/>
    <w:rsid w:val="00D92F12"/>
    <w:rsid w:val="00D938DF"/>
    <w:rsid w:val="00D93E46"/>
    <w:rsid w:val="00D95621"/>
    <w:rsid w:val="00D956C2"/>
    <w:rsid w:val="00DA044E"/>
    <w:rsid w:val="00DA1C40"/>
    <w:rsid w:val="00DA2EE6"/>
    <w:rsid w:val="00DA3098"/>
    <w:rsid w:val="00DA6EF1"/>
    <w:rsid w:val="00DB27BB"/>
    <w:rsid w:val="00DB3D5F"/>
    <w:rsid w:val="00DB41D3"/>
    <w:rsid w:val="00DB47C8"/>
    <w:rsid w:val="00DB5114"/>
    <w:rsid w:val="00DB51BF"/>
    <w:rsid w:val="00DC0F8C"/>
    <w:rsid w:val="00DC1B0C"/>
    <w:rsid w:val="00DC285B"/>
    <w:rsid w:val="00DC4F0E"/>
    <w:rsid w:val="00DD016D"/>
    <w:rsid w:val="00DD3459"/>
    <w:rsid w:val="00DD5938"/>
    <w:rsid w:val="00DD6923"/>
    <w:rsid w:val="00DD6936"/>
    <w:rsid w:val="00DD7BD1"/>
    <w:rsid w:val="00DE02EA"/>
    <w:rsid w:val="00DE0350"/>
    <w:rsid w:val="00DE0DB2"/>
    <w:rsid w:val="00DE1C50"/>
    <w:rsid w:val="00DE2A15"/>
    <w:rsid w:val="00DE2BEC"/>
    <w:rsid w:val="00DE3FB9"/>
    <w:rsid w:val="00DE45B5"/>
    <w:rsid w:val="00DE4806"/>
    <w:rsid w:val="00DE5208"/>
    <w:rsid w:val="00DE73A8"/>
    <w:rsid w:val="00DE7DBC"/>
    <w:rsid w:val="00DF05B2"/>
    <w:rsid w:val="00DF226C"/>
    <w:rsid w:val="00DF4469"/>
    <w:rsid w:val="00DF4B60"/>
    <w:rsid w:val="00DF77A4"/>
    <w:rsid w:val="00E01540"/>
    <w:rsid w:val="00E025F3"/>
    <w:rsid w:val="00E047A0"/>
    <w:rsid w:val="00E05153"/>
    <w:rsid w:val="00E12537"/>
    <w:rsid w:val="00E13359"/>
    <w:rsid w:val="00E1375E"/>
    <w:rsid w:val="00E1438A"/>
    <w:rsid w:val="00E16096"/>
    <w:rsid w:val="00E165D1"/>
    <w:rsid w:val="00E22891"/>
    <w:rsid w:val="00E23B91"/>
    <w:rsid w:val="00E271D3"/>
    <w:rsid w:val="00E27822"/>
    <w:rsid w:val="00E31419"/>
    <w:rsid w:val="00E31F90"/>
    <w:rsid w:val="00E32ED0"/>
    <w:rsid w:val="00E3385E"/>
    <w:rsid w:val="00E33A35"/>
    <w:rsid w:val="00E351C8"/>
    <w:rsid w:val="00E35FF7"/>
    <w:rsid w:val="00E379BC"/>
    <w:rsid w:val="00E37A4F"/>
    <w:rsid w:val="00E37D14"/>
    <w:rsid w:val="00E4153D"/>
    <w:rsid w:val="00E432E4"/>
    <w:rsid w:val="00E45012"/>
    <w:rsid w:val="00E45A3D"/>
    <w:rsid w:val="00E51757"/>
    <w:rsid w:val="00E533E9"/>
    <w:rsid w:val="00E546CB"/>
    <w:rsid w:val="00E549C7"/>
    <w:rsid w:val="00E62F1D"/>
    <w:rsid w:val="00E65470"/>
    <w:rsid w:val="00E7254B"/>
    <w:rsid w:val="00E75C7D"/>
    <w:rsid w:val="00E7653B"/>
    <w:rsid w:val="00E8062D"/>
    <w:rsid w:val="00E80734"/>
    <w:rsid w:val="00E811FE"/>
    <w:rsid w:val="00E82705"/>
    <w:rsid w:val="00E829AF"/>
    <w:rsid w:val="00E859CA"/>
    <w:rsid w:val="00E85ADF"/>
    <w:rsid w:val="00E86894"/>
    <w:rsid w:val="00E86A93"/>
    <w:rsid w:val="00E905ED"/>
    <w:rsid w:val="00E907E3"/>
    <w:rsid w:val="00E93104"/>
    <w:rsid w:val="00E93F41"/>
    <w:rsid w:val="00E94241"/>
    <w:rsid w:val="00E94297"/>
    <w:rsid w:val="00E9756F"/>
    <w:rsid w:val="00EA40B7"/>
    <w:rsid w:val="00EA4B9F"/>
    <w:rsid w:val="00EA5C8B"/>
    <w:rsid w:val="00EA69C6"/>
    <w:rsid w:val="00EB0DBF"/>
    <w:rsid w:val="00EB2754"/>
    <w:rsid w:val="00EB3A5B"/>
    <w:rsid w:val="00EB4FEE"/>
    <w:rsid w:val="00EB532D"/>
    <w:rsid w:val="00EC0DFB"/>
    <w:rsid w:val="00EC1F7A"/>
    <w:rsid w:val="00EC217D"/>
    <w:rsid w:val="00EC3892"/>
    <w:rsid w:val="00EC3F22"/>
    <w:rsid w:val="00EC3FA3"/>
    <w:rsid w:val="00EC48F9"/>
    <w:rsid w:val="00EC4C0D"/>
    <w:rsid w:val="00EC51C8"/>
    <w:rsid w:val="00EC554B"/>
    <w:rsid w:val="00EC60FB"/>
    <w:rsid w:val="00ED1587"/>
    <w:rsid w:val="00ED22F9"/>
    <w:rsid w:val="00ED2E41"/>
    <w:rsid w:val="00ED43AE"/>
    <w:rsid w:val="00ED5901"/>
    <w:rsid w:val="00ED6386"/>
    <w:rsid w:val="00ED6A49"/>
    <w:rsid w:val="00EE137C"/>
    <w:rsid w:val="00EE204D"/>
    <w:rsid w:val="00EE4B95"/>
    <w:rsid w:val="00EE5441"/>
    <w:rsid w:val="00EE6104"/>
    <w:rsid w:val="00EE7329"/>
    <w:rsid w:val="00EE738E"/>
    <w:rsid w:val="00EF0730"/>
    <w:rsid w:val="00EF68D8"/>
    <w:rsid w:val="00EF6B69"/>
    <w:rsid w:val="00F009FE"/>
    <w:rsid w:val="00F00ACB"/>
    <w:rsid w:val="00F00DD8"/>
    <w:rsid w:val="00F01D98"/>
    <w:rsid w:val="00F025C3"/>
    <w:rsid w:val="00F04760"/>
    <w:rsid w:val="00F11216"/>
    <w:rsid w:val="00F12BEE"/>
    <w:rsid w:val="00F1364E"/>
    <w:rsid w:val="00F13E28"/>
    <w:rsid w:val="00F15EDE"/>
    <w:rsid w:val="00F16A34"/>
    <w:rsid w:val="00F20843"/>
    <w:rsid w:val="00F217A3"/>
    <w:rsid w:val="00F22E40"/>
    <w:rsid w:val="00F2340E"/>
    <w:rsid w:val="00F25786"/>
    <w:rsid w:val="00F30AD1"/>
    <w:rsid w:val="00F337AE"/>
    <w:rsid w:val="00F3580C"/>
    <w:rsid w:val="00F37430"/>
    <w:rsid w:val="00F40E68"/>
    <w:rsid w:val="00F4240D"/>
    <w:rsid w:val="00F44C7A"/>
    <w:rsid w:val="00F44C95"/>
    <w:rsid w:val="00F463B5"/>
    <w:rsid w:val="00F500F8"/>
    <w:rsid w:val="00F5121B"/>
    <w:rsid w:val="00F5316D"/>
    <w:rsid w:val="00F55074"/>
    <w:rsid w:val="00F5543B"/>
    <w:rsid w:val="00F566AB"/>
    <w:rsid w:val="00F5670D"/>
    <w:rsid w:val="00F5697A"/>
    <w:rsid w:val="00F602B9"/>
    <w:rsid w:val="00F61381"/>
    <w:rsid w:val="00F67599"/>
    <w:rsid w:val="00F701B2"/>
    <w:rsid w:val="00F733DD"/>
    <w:rsid w:val="00F73AA8"/>
    <w:rsid w:val="00F7644C"/>
    <w:rsid w:val="00F769A3"/>
    <w:rsid w:val="00F8182B"/>
    <w:rsid w:val="00F83069"/>
    <w:rsid w:val="00F83199"/>
    <w:rsid w:val="00F84801"/>
    <w:rsid w:val="00F85B87"/>
    <w:rsid w:val="00F8634A"/>
    <w:rsid w:val="00F875D4"/>
    <w:rsid w:val="00F91042"/>
    <w:rsid w:val="00F923D4"/>
    <w:rsid w:val="00F93F56"/>
    <w:rsid w:val="00F94A37"/>
    <w:rsid w:val="00F97BFE"/>
    <w:rsid w:val="00F97F89"/>
    <w:rsid w:val="00FA06CA"/>
    <w:rsid w:val="00FA1839"/>
    <w:rsid w:val="00FB12D8"/>
    <w:rsid w:val="00FB1BB6"/>
    <w:rsid w:val="00FB1F88"/>
    <w:rsid w:val="00FB4A58"/>
    <w:rsid w:val="00FB5E5C"/>
    <w:rsid w:val="00FC14C8"/>
    <w:rsid w:val="00FC1CCE"/>
    <w:rsid w:val="00FC3F80"/>
    <w:rsid w:val="00FC76F5"/>
    <w:rsid w:val="00FD0A18"/>
    <w:rsid w:val="00FD1045"/>
    <w:rsid w:val="00FD4A71"/>
    <w:rsid w:val="00FD77C4"/>
    <w:rsid w:val="00FE3C93"/>
    <w:rsid w:val="00FE70E2"/>
    <w:rsid w:val="00FE72B2"/>
    <w:rsid w:val="00FF0892"/>
    <w:rsid w:val="00FF1C7C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5DD"/>
  </w:style>
  <w:style w:type="paragraph" w:styleId="1">
    <w:name w:val="heading 1"/>
    <w:basedOn w:val="a"/>
    <w:next w:val="a"/>
    <w:qFormat/>
    <w:pPr>
      <w:keepNext/>
      <w:spacing w:line="30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ind w:firstLine="708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="720"/>
      <w:jc w:val="both"/>
    </w:pPr>
    <w:rPr>
      <w:sz w:val="28"/>
      <w:lang w:val="en-US"/>
    </w:rPr>
  </w:style>
  <w:style w:type="paragraph" w:styleId="20">
    <w:name w:val="Body Text Indent 2"/>
    <w:basedOn w:val="a"/>
    <w:pPr>
      <w:spacing w:line="300" w:lineRule="exact"/>
      <w:ind w:firstLine="709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"/>
    <w:basedOn w:val="a"/>
    <w:rsid w:val="002E4294"/>
    <w:pPr>
      <w:spacing w:after="120"/>
    </w:pPr>
  </w:style>
  <w:style w:type="table" w:styleId="5">
    <w:name w:val="Table Grid 5"/>
    <w:basedOn w:val="a1"/>
    <w:rsid w:val="004E7E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753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EC21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379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868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B45E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"/>
    <w:basedOn w:val="a"/>
    <w:rsid w:val="00224D2D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rsid w:val="00BA61EE"/>
    <w:rPr>
      <w:color w:val="0000FF"/>
      <w:u w:val="single"/>
    </w:rPr>
  </w:style>
  <w:style w:type="paragraph" w:customStyle="1" w:styleId="10">
    <w:name w:val="Без интервала1"/>
    <w:rsid w:val="004B336E"/>
    <w:rPr>
      <w:rFonts w:eastAsia="Calibri"/>
      <w:sz w:val="24"/>
      <w:szCs w:val="24"/>
    </w:rPr>
  </w:style>
  <w:style w:type="paragraph" w:styleId="ad">
    <w:name w:val="Normal (Web)"/>
    <w:basedOn w:val="a"/>
    <w:rsid w:val="00AC19E3"/>
    <w:pPr>
      <w:spacing w:after="300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5A18"/>
  </w:style>
  <w:style w:type="character" w:customStyle="1" w:styleId="a5">
    <w:name w:val="Верхний колонтитул Знак"/>
    <w:basedOn w:val="a0"/>
    <w:link w:val="a4"/>
    <w:uiPriority w:val="99"/>
    <w:rsid w:val="00CA5A18"/>
  </w:style>
  <w:style w:type="paragraph" w:styleId="ae">
    <w:name w:val="Title"/>
    <w:basedOn w:val="a"/>
    <w:link w:val="af"/>
    <w:qFormat/>
    <w:rsid w:val="00CD0105"/>
    <w:pPr>
      <w:jc w:val="center"/>
    </w:pPr>
    <w:rPr>
      <w:sz w:val="28"/>
      <w:szCs w:val="24"/>
      <w:lang w:val="x-none" w:eastAsia="x-none"/>
    </w:rPr>
  </w:style>
  <w:style w:type="character" w:customStyle="1" w:styleId="af">
    <w:name w:val="Название Знак"/>
    <w:link w:val="ae"/>
    <w:rsid w:val="00CD0105"/>
    <w:rPr>
      <w:sz w:val="28"/>
      <w:szCs w:val="24"/>
    </w:rPr>
  </w:style>
  <w:style w:type="paragraph" w:customStyle="1" w:styleId="ConsNonformat">
    <w:name w:val="ConsNonformat"/>
    <w:rsid w:val="00CD01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f0">
    <w:name w:val="No Spacing"/>
    <w:uiPriority w:val="1"/>
    <w:qFormat/>
    <w:rsid w:val="00CD0105"/>
    <w:rPr>
      <w:sz w:val="24"/>
      <w:szCs w:val="24"/>
    </w:rPr>
  </w:style>
  <w:style w:type="paragraph" w:customStyle="1" w:styleId="ConsNormal">
    <w:name w:val="ConsNormal"/>
    <w:rsid w:val="005D33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5562C"/>
    <w:pPr>
      <w:ind w:left="720"/>
      <w:contextualSpacing/>
    </w:pPr>
    <w:rPr>
      <w:sz w:val="24"/>
      <w:szCs w:val="24"/>
    </w:rPr>
  </w:style>
  <w:style w:type="paragraph" w:customStyle="1" w:styleId="21">
    <w:name w:val="Знак2"/>
    <w:basedOn w:val="a"/>
    <w:rsid w:val="00E86A93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5DD"/>
  </w:style>
  <w:style w:type="paragraph" w:styleId="1">
    <w:name w:val="heading 1"/>
    <w:basedOn w:val="a"/>
    <w:next w:val="a"/>
    <w:qFormat/>
    <w:pPr>
      <w:keepNext/>
      <w:spacing w:line="30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ind w:firstLine="708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="720"/>
      <w:jc w:val="both"/>
    </w:pPr>
    <w:rPr>
      <w:sz w:val="28"/>
      <w:lang w:val="en-US"/>
    </w:rPr>
  </w:style>
  <w:style w:type="paragraph" w:styleId="20">
    <w:name w:val="Body Text Indent 2"/>
    <w:basedOn w:val="a"/>
    <w:pPr>
      <w:spacing w:line="300" w:lineRule="exact"/>
      <w:ind w:firstLine="709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"/>
    <w:basedOn w:val="a"/>
    <w:rsid w:val="002E4294"/>
    <w:pPr>
      <w:spacing w:after="120"/>
    </w:pPr>
  </w:style>
  <w:style w:type="table" w:styleId="5">
    <w:name w:val="Table Grid 5"/>
    <w:basedOn w:val="a1"/>
    <w:rsid w:val="004E7E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753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EC21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379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868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B45E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"/>
    <w:basedOn w:val="a"/>
    <w:rsid w:val="00224D2D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rsid w:val="00BA61EE"/>
    <w:rPr>
      <w:color w:val="0000FF"/>
      <w:u w:val="single"/>
    </w:rPr>
  </w:style>
  <w:style w:type="paragraph" w:customStyle="1" w:styleId="10">
    <w:name w:val="Без интервала1"/>
    <w:rsid w:val="004B336E"/>
    <w:rPr>
      <w:rFonts w:eastAsia="Calibri"/>
      <w:sz w:val="24"/>
      <w:szCs w:val="24"/>
    </w:rPr>
  </w:style>
  <w:style w:type="paragraph" w:styleId="ad">
    <w:name w:val="Normal (Web)"/>
    <w:basedOn w:val="a"/>
    <w:rsid w:val="00AC19E3"/>
    <w:pPr>
      <w:spacing w:after="300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5A18"/>
  </w:style>
  <w:style w:type="character" w:customStyle="1" w:styleId="a5">
    <w:name w:val="Верхний колонтитул Знак"/>
    <w:basedOn w:val="a0"/>
    <w:link w:val="a4"/>
    <w:uiPriority w:val="99"/>
    <w:rsid w:val="00CA5A18"/>
  </w:style>
  <w:style w:type="paragraph" w:styleId="ae">
    <w:name w:val="Title"/>
    <w:basedOn w:val="a"/>
    <w:link w:val="af"/>
    <w:qFormat/>
    <w:rsid w:val="00CD0105"/>
    <w:pPr>
      <w:jc w:val="center"/>
    </w:pPr>
    <w:rPr>
      <w:sz w:val="28"/>
      <w:szCs w:val="24"/>
      <w:lang w:val="x-none" w:eastAsia="x-none"/>
    </w:rPr>
  </w:style>
  <w:style w:type="character" w:customStyle="1" w:styleId="af">
    <w:name w:val="Название Знак"/>
    <w:link w:val="ae"/>
    <w:rsid w:val="00CD0105"/>
    <w:rPr>
      <w:sz w:val="28"/>
      <w:szCs w:val="24"/>
    </w:rPr>
  </w:style>
  <w:style w:type="paragraph" w:customStyle="1" w:styleId="ConsNonformat">
    <w:name w:val="ConsNonformat"/>
    <w:rsid w:val="00CD01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f0">
    <w:name w:val="No Spacing"/>
    <w:uiPriority w:val="1"/>
    <w:qFormat/>
    <w:rsid w:val="00CD0105"/>
    <w:rPr>
      <w:sz w:val="24"/>
      <w:szCs w:val="24"/>
    </w:rPr>
  </w:style>
  <w:style w:type="paragraph" w:customStyle="1" w:styleId="ConsNormal">
    <w:name w:val="ConsNormal"/>
    <w:rsid w:val="005D33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5562C"/>
    <w:pPr>
      <w:ind w:left="720"/>
      <w:contextualSpacing/>
    </w:pPr>
    <w:rPr>
      <w:sz w:val="24"/>
      <w:szCs w:val="24"/>
    </w:rPr>
  </w:style>
  <w:style w:type="paragraph" w:customStyle="1" w:styleId="21">
    <w:name w:val="Знак2"/>
    <w:basedOn w:val="a"/>
    <w:rsid w:val="00E86A93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48411&amp;dst=2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48411&amp;dst=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D884-AD37-4585-9ECB-1DB2661B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==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user25</cp:lastModifiedBy>
  <cp:revision>8</cp:revision>
  <cp:lastPrinted>2024-06-06T05:14:00Z</cp:lastPrinted>
  <dcterms:created xsi:type="dcterms:W3CDTF">2024-05-14T05:17:00Z</dcterms:created>
  <dcterms:modified xsi:type="dcterms:W3CDTF">2024-06-06T05:16:00Z</dcterms:modified>
</cp:coreProperties>
</file>