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A3" w:rsidRDefault="006F55A3">
      <w:pPr>
        <w:jc w:val="center"/>
      </w:pPr>
    </w:p>
    <w:p w:rsidR="003E255C" w:rsidRDefault="00887F3C">
      <w:pPr>
        <w:jc w:val="center"/>
      </w:pPr>
      <w:r>
        <w:t>Российская Федерация</w:t>
      </w:r>
    </w:p>
    <w:p w:rsidR="003E255C" w:rsidRDefault="00887F3C">
      <w:pPr>
        <w:jc w:val="center"/>
      </w:pPr>
      <w:r>
        <w:t>Ростовская область</w:t>
      </w:r>
    </w:p>
    <w:p w:rsidR="003E255C" w:rsidRDefault="00887F3C">
      <w:pPr>
        <w:jc w:val="center"/>
      </w:pPr>
      <w:r>
        <w:t>Администрация Семикаракорского городского поселения</w:t>
      </w:r>
    </w:p>
    <w:p w:rsidR="003E255C" w:rsidRDefault="003E255C">
      <w:pPr>
        <w:ind w:firstLine="709"/>
        <w:jc w:val="center"/>
      </w:pPr>
    </w:p>
    <w:p w:rsidR="003E255C" w:rsidRDefault="00887F3C">
      <w:pPr>
        <w:jc w:val="center"/>
      </w:pPr>
      <w:r>
        <w:t>ПОСТАНОВЛЕНИЕ</w:t>
      </w:r>
    </w:p>
    <w:p w:rsidR="003E255C" w:rsidRDefault="003E255C"/>
    <w:p w:rsidR="003E255C" w:rsidRDefault="00E733D0">
      <w:r>
        <w:t xml:space="preserve">     27.03</w:t>
      </w:r>
      <w:r w:rsidR="00887F3C">
        <w:t>.202</w:t>
      </w:r>
      <w:r w:rsidR="00920021">
        <w:t>5</w:t>
      </w:r>
      <w:r w:rsidR="00BE30CB">
        <w:t xml:space="preserve">                               </w:t>
      </w:r>
      <w:r w:rsidR="00887F3C">
        <w:t xml:space="preserve"> г. Семикаракорск                                         №</w:t>
      </w:r>
      <w:r w:rsidR="00A265E1">
        <w:t xml:space="preserve"> 226</w:t>
      </w:r>
      <w:r w:rsidR="005264E2">
        <w:t xml:space="preserve"> </w:t>
      </w:r>
    </w:p>
    <w:p w:rsidR="00920021" w:rsidRDefault="00920021"/>
    <w:p w:rsid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утверждении антикоррупционного стандарта в деятельности Администрации Семикаракорского городского поселения в сфере </w:t>
      </w:r>
    </w:p>
    <w:p w:rsidR="008A1483" w:rsidRP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подбора кадров и замещения должностей муниципальной службы</w:t>
      </w:r>
      <w:r w:rsidRPr="008A1483">
        <w:rPr>
          <w:bCs/>
          <w:sz w:val="24"/>
          <w:szCs w:val="24"/>
        </w:rPr>
        <w:t xml:space="preserve"> </w:t>
      </w:r>
    </w:p>
    <w:p w:rsidR="008A1483" w:rsidRDefault="008A1483" w:rsidP="008A148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0021" w:rsidRPr="008A1483" w:rsidRDefault="008A1483" w:rsidP="008A1483">
      <w:pPr>
        <w:ind w:firstLine="540"/>
        <w:jc w:val="both"/>
        <w:rPr>
          <w:szCs w:val="28"/>
        </w:rPr>
      </w:pPr>
      <w:r w:rsidRPr="00320762">
        <w:rPr>
          <w:color w:val="auto"/>
          <w:szCs w:val="28"/>
        </w:rPr>
        <w:t xml:space="preserve">В соответствии с </w:t>
      </w:r>
      <w:hyperlink r:id="rId9" w:history="1">
        <w:r w:rsidRPr="00320762">
          <w:rPr>
            <w:color w:val="auto"/>
            <w:szCs w:val="28"/>
          </w:rPr>
          <w:t>пунктом 5 статьи 7</w:t>
        </w:r>
      </w:hyperlink>
      <w:r w:rsidRPr="00320762">
        <w:rPr>
          <w:color w:val="auto"/>
          <w:szCs w:val="28"/>
        </w:rPr>
        <w:t xml:space="preserve"> Федерального закона от 25.12.2008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273-ФЗ "О противодействии коррупции", </w:t>
      </w:r>
      <w:hyperlink r:id="rId10" w:history="1">
        <w:r w:rsidRPr="00320762">
          <w:rPr>
            <w:color w:val="auto"/>
            <w:szCs w:val="28"/>
          </w:rPr>
          <w:t>пунктом 3 статьи 8</w:t>
        </w:r>
      </w:hyperlink>
      <w:r w:rsidRPr="00320762">
        <w:rPr>
          <w:color w:val="auto"/>
          <w:szCs w:val="28"/>
        </w:rPr>
        <w:t xml:space="preserve"> Областного закона Ростовской области от 12.05.2009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218-ЗС "О противодействии коррупции в Ростовской области", руководствуясь Федеральным </w:t>
      </w:r>
      <w:hyperlink r:id="rId11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от 06.10.2003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131-ФЗ "Об общих принципах организации местного самоуправления в Российской Федерации" и </w:t>
      </w:r>
      <w:r w:rsidR="00920021" w:rsidRPr="00320762">
        <w:rPr>
          <w:color w:val="auto"/>
          <w:szCs w:val="28"/>
        </w:rPr>
        <w:t>Уставом муниципального</w:t>
      </w:r>
      <w:r w:rsidR="00920021" w:rsidRPr="008A1483">
        <w:rPr>
          <w:szCs w:val="28"/>
        </w:rPr>
        <w:t xml:space="preserve"> образования «Семикаракорское городское  поселение» Семикаракор</w:t>
      </w:r>
      <w:r w:rsidR="00696061">
        <w:rPr>
          <w:szCs w:val="28"/>
        </w:rPr>
        <w:t xml:space="preserve">ского района Ростовской области, </w:t>
      </w:r>
      <w:r w:rsidR="00920021" w:rsidRPr="008A1483">
        <w:rPr>
          <w:szCs w:val="28"/>
        </w:rPr>
        <w:t>Администрация Семикаракорского городского поселения</w:t>
      </w:r>
    </w:p>
    <w:p w:rsidR="003E255C" w:rsidRPr="008A1483" w:rsidRDefault="003E255C">
      <w:pPr>
        <w:ind w:firstLine="720"/>
        <w:jc w:val="both"/>
        <w:rPr>
          <w:szCs w:val="28"/>
        </w:rPr>
      </w:pPr>
    </w:p>
    <w:p w:rsidR="003E255C" w:rsidRDefault="00887F3C" w:rsidP="00BE30CB">
      <w:pPr>
        <w:ind w:firstLine="720"/>
        <w:jc w:val="center"/>
      </w:pPr>
      <w:r>
        <w:t>ПОСТАНОВЛЯЕТ:</w:t>
      </w:r>
    </w:p>
    <w:p w:rsidR="00BE30CB" w:rsidRDefault="00BE30CB" w:rsidP="00BE30CB">
      <w:pPr>
        <w:ind w:firstLine="720"/>
        <w:jc w:val="center"/>
      </w:pPr>
    </w:p>
    <w:p w:rsidR="008A1483" w:rsidRPr="00320762" w:rsidRDefault="00887F3C" w:rsidP="008A1483">
      <w:pPr>
        <w:ind w:firstLine="540"/>
        <w:jc w:val="both"/>
        <w:rPr>
          <w:color w:val="auto"/>
        </w:rPr>
      </w:pPr>
      <w:r w:rsidRPr="008A1483">
        <w:rPr>
          <w:szCs w:val="28"/>
        </w:rPr>
        <w:t>1.</w:t>
      </w:r>
      <w:r w:rsidR="00920021" w:rsidRPr="008A1483">
        <w:rPr>
          <w:szCs w:val="28"/>
        </w:rPr>
        <w:t xml:space="preserve"> </w:t>
      </w:r>
      <w:r w:rsidR="008A1483" w:rsidRPr="00320762">
        <w:rPr>
          <w:color w:val="auto"/>
          <w:szCs w:val="28"/>
        </w:rPr>
        <w:t xml:space="preserve">Утвердить антикоррупционный </w:t>
      </w:r>
      <w:hyperlink w:anchor="Par35" w:history="1">
        <w:r w:rsidR="008A1483" w:rsidRPr="00320762">
          <w:rPr>
            <w:color w:val="auto"/>
            <w:szCs w:val="28"/>
          </w:rPr>
          <w:t>стандарт</w:t>
        </w:r>
      </w:hyperlink>
      <w:r w:rsidR="008A1483" w:rsidRPr="00320762">
        <w:rPr>
          <w:color w:val="auto"/>
          <w:szCs w:val="28"/>
        </w:rPr>
        <w:t xml:space="preserve"> в деятельности Администрации Семикаракорского городского поселения в сфере подбора кадров и замещения должностей муниципальной службы</w:t>
      </w:r>
      <w:r w:rsidR="008A1483" w:rsidRPr="00320762">
        <w:rPr>
          <w:color w:val="auto"/>
          <w:sz w:val="24"/>
          <w:szCs w:val="24"/>
        </w:rPr>
        <w:t xml:space="preserve"> </w:t>
      </w:r>
      <w:r w:rsidR="008A1483" w:rsidRPr="00320762">
        <w:rPr>
          <w:color w:val="auto"/>
        </w:rPr>
        <w:t>согласно приложению.</w:t>
      </w:r>
    </w:p>
    <w:p w:rsidR="00920021" w:rsidRPr="00320762" w:rsidRDefault="008A1483" w:rsidP="008A1483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320762">
        <w:rPr>
          <w:color w:val="auto"/>
          <w:sz w:val="24"/>
          <w:szCs w:val="24"/>
        </w:rPr>
        <w:t xml:space="preserve">   </w:t>
      </w:r>
      <w:r w:rsidR="00320762" w:rsidRPr="00320762">
        <w:rPr>
          <w:color w:val="auto"/>
          <w:sz w:val="24"/>
          <w:szCs w:val="24"/>
        </w:rPr>
        <w:t xml:space="preserve">   </w:t>
      </w:r>
      <w:r w:rsidRPr="00320762">
        <w:rPr>
          <w:color w:val="auto"/>
          <w:sz w:val="24"/>
          <w:szCs w:val="24"/>
        </w:rPr>
        <w:t xml:space="preserve">   </w:t>
      </w:r>
      <w:r w:rsidRPr="00320762">
        <w:rPr>
          <w:color w:val="auto"/>
          <w:szCs w:val="28"/>
        </w:rPr>
        <w:t>2</w:t>
      </w:r>
      <w:r w:rsidR="00920021" w:rsidRPr="00320762">
        <w:rPr>
          <w:color w:val="auto"/>
          <w:szCs w:val="28"/>
        </w:rPr>
        <w:t>.</w:t>
      </w:r>
      <w:r w:rsidR="00920021" w:rsidRPr="00320762">
        <w:rPr>
          <w:color w:val="auto"/>
        </w:rPr>
        <w:t xml:space="preserve"> Признать утратившим силу постановление Администрации Семикаракорского городского поселения от</w:t>
      </w:r>
      <w:r w:rsidRPr="00320762">
        <w:rPr>
          <w:color w:val="auto"/>
        </w:rPr>
        <w:t xml:space="preserve"> 02.02.2017 № 34</w:t>
      </w:r>
      <w:r w:rsidRPr="00320762">
        <w:rPr>
          <w:color w:val="auto"/>
          <w:szCs w:val="28"/>
        </w:rPr>
        <w:t xml:space="preserve"> «Об утверждении антикоррупционного стандарта в деятельности Администрации Семикаракорского городского поселения в сфере подбора кадров муниципальной службы и замещения должностей муниципальной службы</w:t>
      </w:r>
      <w:r w:rsidR="00920021" w:rsidRPr="00320762">
        <w:rPr>
          <w:color w:val="auto"/>
        </w:rPr>
        <w:t>».</w:t>
      </w:r>
    </w:p>
    <w:p w:rsidR="003E255C" w:rsidRPr="00320762" w:rsidRDefault="00920021" w:rsidP="00BE30CB">
      <w:pPr>
        <w:jc w:val="both"/>
        <w:rPr>
          <w:b/>
          <w:color w:val="auto"/>
        </w:rPr>
      </w:pPr>
      <w:r w:rsidRPr="00320762">
        <w:rPr>
          <w:color w:val="auto"/>
        </w:rPr>
        <w:t xml:space="preserve">       </w:t>
      </w:r>
      <w:r w:rsidR="008A1483" w:rsidRPr="00320762">
        <w:rPr>
          <w:color w:val="auto"/>
        </w:rPr>
        <w:t>3</w:t>
      </w:r>
      <w:r w:rsidRPr="00320762">
        <w:rPr>
          <w:color w:val="auto"/>
        </w:rPr>
        <w:t>. 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3E255C" w:rsidRDefault="008A148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320762">
        <w:rPr>
          <w:rFonts w:ascii="Times New Roman" w:hAnsi="Times New Roman"/>
          <w:color w:val="auto"/>
          <w:sz w:val="28"/>
        </w:rPr>
        <w:t>4</w:t>
      </w:r>
      <w:r w:rsidR="00887F3C" w:rsidRPr="00320762">
        <w:rPr>
          <w:rFonts w:ascii="Times New Roman" w:hAnsi="Times New Roman"/>
          <w:color w:val="auto"/>
          <w:sz w:val="28"/>
        </w:rPr>
        <w:t>.</w:t>
      </w:r>
      <w:r w:rsidR="00887F3C" w:rsidRPr="00320762">
        <w:rPr>
          <w:rFonts w:ascii="Times New Roman" w:hAnsi="Times New Roman"/>
          <w:b/>
          <w:color w:val="auto"/>
          <w:sz w:val="28"/>
        </w:rPr>
        <w:t> </w:t>
      </w:r>
      <w:r w:rsidR="00887F3C" w:rsidRPr="00320762">
        <w:rPr>
          <w:rFonts w:ascii="Times New Roman" w:hAnsi="Times New Roman"/>
          <w:color w:val="auto"/>
          <w:sz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887F3C" w:rsidRPr="00320762">
        <w:rPr>
          <w:rFonts w:ascii="Times New Roman" w:hAnsi="Times New Roman"/>
          <w:color w:val="auto"/>
        </w:rPr>
        <w:t xml:space="preserve">  </w:t>
      </w:r>
      <w:r w:rsidR="00887F3C" w:rsidRPr="00320762">
        <w:rPr>
          <w:rFonts w:ascii="Times New Roman" w:hAnsi="Times New Roman"/>
          <w:color w:val="auto"/>
          <w:sz w:val="28"/>
        </w:rPr>
        <w:t>Юсину Г.В.</w:t>
      </w:r>
    </w:p>
    <w:p w:rsidR="003E255C" w:rsidRDefault="003E255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BE30CB" w:rsidRDefault="00BE30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3E255C" w:rsidRDefault="00887F3C">
      <w:pPr>
        <w:ind w:right="-5"/>
        <w:jc w:val="both"/>
      </w:pPr>
      <w:r>
        <w:t>Глава Администрации</w:t>
      </w:r>
    </w:p>
    <w:p w:rsidR="003E255C" w:rsidRDefault="00887F3C">
      <w:pPr>
        <w:ind w:right="-5"/>
        <w:jc w:val="both"/>
      </w:pPr>
      <w:r>
        <w:t xml:space="preserve">Семикаракорского </w:t>
      </w:r>
    </w:p>
    <w:p w:rsidR="003E255C" w:rsidRDefault="00887F3C">
      <w:pPr>
        <w:ind w:right="-5"/>
        <w:jc w:val="both"/>
      </w:pPr>
      <w:r>
        <w:t xml:space="preserve">городского поселения                                                                 </w:t>
      </w:r>
      <w:r w:rsidR="00920021">
        <w:t xml:space="preserve">      </w:t>
      </w:r>
      <w:r>
        <w:t>А.Н. Черненко</w:t>
      </w:r>
    </w:p>
    <w:p w:rsidR="003E255C" w:rsidRDefault="003E255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96061" w:rsidRDefault="00696061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социальному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развитию и  организационной работе Юсина Г.В.</w:t>
      </w:r>
      <w:r w:rsidR="008A1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Исп. Паршина Н.П.</w:t>
      </w:r>
    </w:p>
    <w:p w:rsidR="00E30E2E" w:rsidRDefault="00E30E2E">
      <w:pPr>
        <w:pStyle w:val="af1"/>
        <w:widowControl w:val="0"/>
        <w:ind w:firstLine="6480"/>
        <w:jc w:val="right"/>
        <w:rPr>
          <w:b w:val="0"/>
          <w:sz w:val="28"/>
        </w:rPr>
      </w:pPr>
    </w:p>
    <w:p w:rsidR="001016A4" w:rsidRDefault="001016A4">
      <w:pPr>
        <w:pStyle w:val="af1"/>
        <w:widowControl w:val="0"/>
        <w:ind w:firstLine="6480"/>
        <w:jc w:val="right"/>
        <w:rPr>
          <w:b w:val="0"/>
          <w:sz w:val="28"/>
        </w:rPr>
      </w:pPr>
    </w:p>
    <w:p w:rsidR="003E255C" w:rsidRDefault="00887F3C">
      <w:pPr>
        <w:pStyle w:val="af1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3E255C" w:rsidRDefault="00887F3C">
      <w:pPr>
        <w:pStyle w:val="af1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3E255C" w:rsidRDefault="00887F3C">
      <w:pPr>
        <w:pStyle w:val="af1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3E255C" w:rsidRDefault="00887F3C">
      <w:pPr>
        <w:pStyle w:val="af1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</w:t>
      </w:r>
      <w:r w:rsidR="00E733D0">
        <w:rPr>
          <w:b w:val="0"/>
          <w:sz w:val="28"/>
        </w:rPr>
        <w:t>27.03</w:t>
      </w:r>
      <w:r>
        <w:rPr>
          <w:b w:val="0"/>
          <w:sz w:val="28"/>
        </w:rPr>
        <w:t>.202</w:t>
      </w:r>
      <w:r w:rsidR="00920021">
        <w:rPr>
          <w:b w:val="0"/>
          <w:sz w:val="28"/>
        </w:rPr>
        <w:t>5</w:t>
      </w:r>
      <w:r>
        <w:rPr>
          <w:b w:val="0"/>
          <w:sz w:val="28"/>
        </w:rPr>
        <w:t xml:space="preserve"> №</w:t>
      </w:r>
      <w:r w:rsidR="00A265E1">
        <w:rPr>
          <w:b w:val="0"/>
          <w:sz w:val="28"/>
        </w:rPr>
        <w:t xml:space="preserve"> 226</w:t>
      </w:r>
      <w:r w:rsidR="005264E2">
        <w:rPr>
          <w:b w:val="0"/>
          <w:sz w:val="28"/>
        </w:rPr>
        <w:t xml:space="preserve"> </w:t>
      </w:r>
    </w:p>
    <w:p w:rsidR="003E255C" w:rsidRDefault="003E255C" w:rsidP="00E30E2E"/>
    <w:p w:rsid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Антикоррупционный стандарт </w:t>
      </w:r>
    </w:p>
    <w:p w:rsidR="00CD6560" w:rsidRDefault="008A1483" w:rsidP="00E30E2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 деятельности Администрации Семикаракорского городского поселения </w:t>
      </w:r>
    </w:p>
    <w:p w:rsidR="008A1483" w:rsidRPr="008A1483" w:rsidRDefault="008A1483" w:rsidP="00E30E2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сфере подбора кадров и замещения должностей муниципальной службы</w:t>
      </w:r>
      <w:r w:rsidRPr="008A1483">
        <w:rPr>
          <w:bCs/>
          <w:sz w:val="24"/>
          <w:szCs w:val="24"/>
        </w:rPr>
        <w:t xml:space="preserve"> </w:t>
      </w:r>
    </w:p>
    <w:p w:rsidR="008A1483" w:rsidRPr="00320762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320762" w:rsidRDefault="008A1483" w:rsidP="008A148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20762">
        <w:rPr>
          <w:b/>
          <w:bCs/>
          <w:szCs w:val="28"/>
        </w:rPr>
        <w:t>1. Общие положения</w:t>
      </w:r>
    </w:p>
    <w:p w:rsidR="008A1483" w:rsidRPr="00320762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1483">
        <w:rPr>
          <w:szCs w:val="28"/>
        </w:rPr>
        <w:t>1.1. Настоящий антикоррупционный стандарт в деятельности Администрации Семикаракорского городского поселения в сфере подбора кадров и замещения должностей муниципальной службы (далее - Стандарт) разработан в целях совершенствования деятельности Администрации Семикаракорского городского поселения и создания эффективной системы реализации и защиты прав граждан и юридических лиц.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1.2. Стандарт представляет собой единую для данной сферы деятельности Администрации Семикаракорского городского поселения систему запретов, ограничений и дозволений, обеспечивающих предупреждение коррупции.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1.3. 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>Стандарт разработан в соответствии: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со </w:t>
      </w:r>
      <w:hyperlink r:id="rId12" w:history="1">
        <w:r w:rsidRPr="00320762">
          <w:rPr>
            <w:color w:val="auto"/>
            <w:szCs w:val="28"/>
          </w:rPr>
          <w:t>статьей 7</w:t>
        </w:r>
      </w:hyperlink>
      <w:r w:rsidRPr="00320762">
        <w:rPr>
          <w:color w:val="auto"/>
          <w:szCs w:val="28"/>
        </w:rPr>
        <w:t xml:space="preserve"> Федерального закона Российской Федерации от 25.12.2008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273-ФЗ "О противодействии коррупции";</w:t>
      </w:r>
    </w:p>
    <w:p w:rsidR="008A1483" w:rsidRPr="00320762" w:rsidRDefault="00724E79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3" w:history="1">
        <w:r w:rsidR="008A1483" w:rsidRPr="00320762">
          <w:rPr>
            <w:color w:val="auto"/>
            <w:szCs w:val="28"/>
          </w:rPr>
          <w:t>статьей 8</w:t>
        </w:r>
      </w:hyperlink>
      <w:r w:rsidR="008A1483" w:rsidRPr="00320762">
        <w:rPr>
          <w:color w:val="auto"/>
          <w:szCs w:val="28"/>
        </w:rPr>
        <w:t xml:space="preserve"> Областного закона от 12.05.2009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218-ЗС "О противодействии коррупции в Ростовской области";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Федеральным </w:t>
      </w:r>
      <w:hyperlink r:id="rId14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Российской Федерации от 06.10.2003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Федеральным </w:t>
      </w:r>
      <w:hyperlink r:id="rId15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Российской Федерации от 02.03.2007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25-ФЗ "О муниципальной службе в Российской Федерации";</w:t>
      </w:r>
    </w:p>
    <w:p w:rsidR="008A1483" w:rsidRPr="00320762" w:rsidRDefault="00724E79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6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15.07.2015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364 "О мерах по совершенствованию организации деятельности в области противодействия коррупции";</w:t>
      </w:r>
    </w:p>
    <w:p w:rsidR="008A1483" w:rsidRPr="00320762" w:rsidRDefault="00724E79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7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21.09.2009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</w:p>
    <w:p w:rsidR="008A1483" w:rsidRPr="00320762" w:rsidRDefault="00724E79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8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01.07.2010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Областным </w:t>
      </w:r>
      <w:hyperlink r:id="rId19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Ростовской области от 09.10.2007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786-ЗС "О муниципальной службе в Ростовской области".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>1.4. Стандарт обязателен для исполнения муниципальными служащими Администрации Семикаракорского городского поселения.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За несоблюдение Стандарта муниципальные служащие Администрации Семикаракорского городского поселения несут предусмотренную действующим законодательством ответственность.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1.5. Контроль за соблюдением установленных Стандартом запретов, ограничений и дозволений осуществляют глава Администрации Семикаракорского городского поселения, заместители главы Администрации Семикаракорского городского поселения, руководители </w:t>
      </w:r>
      <w:r>
        <w:rPr>
          <w:szCs w:val="28"/>
        </w:rPr>
        <w:t xml:space="preserve">отделов </w:t>
      </w:r>
      <w:r w:rsidRPr="008A1483">
        <w:rPr>
          <w:szCs w:val="28"/>
        </w:rPr>
        <w:t xml:space="preserve"> Администрации Семикаракорского городского поселения, комиссия по противодействию коррупции в </w:t>
      </w:r>
      <w:r>
        <w:rPr>
          <w:szCs w:val="28"/>
        </w:rPr>
        <w:t xml:space="preserve">Администрации </w:t>
      </w:r>
      <w:r w:rsidRPr="008A1483">
        <w:rPr>
          <w:szCs w:val="28"/>
        </w:rPr>
        <w:t>Семикаракорского городского поселения, положение и состав которой утверждается постановлением Администрации Семикаракорского городского поселения (далее - Комиссия).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1.5.1. Контроль за соблюдением Стандарта осуществляется в форме: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6061">
        <w:rPr>
          <w:color w:val="auto"/>
          <w:szCs w:val="28"/>
        </w:rPr>
        <w:t xml:space="preserve">отчета </w:t>
      </w:r>
      <w:r w:rsidR="00696061" w:rsidRPr="00696061">
        <w:rPr>
          <w:color w:val="auto"/>
          <w:szCs w:val="28"/>
        </w:rPr>
        <w:t>уполномоченного должностного лица</w:t>
      </w:r>
      <w:r w:rsidRPr="008A1483">
        <w:rPr>
          <w:szCs w:val="28"/>
        </w:rPr>
        <w:t xml:space="preserve">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. Отчет предоставляется ежегодно или в случае поступления в Комиссию обращений и заявлений о фактах или попытках нарушения запретов, ограничений и дозволений, установленных Стандартом;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запроса Комиссии по исполнению Стандарта;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обращения и заявления муниципальных служащих и работников 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в Комиссию о фактах или попытках нарушения Стандарта;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8A1483" w:rsidRPr="008A1483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8A1483">
        <w:rPr>
          <w:b/>
          <w:bCs/>
          <w:szCs w:val="28"/>
        </w:rPr>
        <w:t>2. Специальная часть</w:t>
      </w:r>
    </w:p>
    <w:p w:rsidR="008A1483" w:rsidRPr="008A1483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2.1. Действия муниципальных служащих при подборе кадров на вакантную должность.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Поступление гражданина на муниципальную службу осуществляется в порядке назначения либо на конкурсной основе.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Поступление на муниципальную службу оформляется соответствующим распоряжением представителя нанимателя (работодателя) о назначении на должность муниципальной службы на основании трудового договора (контракта), заключенного между данным работодателем и муниципальным служащим в соответствии с трудовым законодательством с учетом особенностей, предусмотренных законодательством о муниципальной службе.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8A1483">
        <w:rPr>
          <w:szCs w:val="28"/>
        </w:rPr>
        <w:t xml:space="preserve">Проведение конкурса на замещение должности муниципальной службы, </w:t>
      </w:r>
      <w:r w:rsidRPr="0034074D">
        <w:rPr>
          <w:color w:val="auto"/>
          <w:szCs w:val="28"/>
        </w:rPr>
        <w:t xml:space="preserve">процедура формирования и работы конкурсной комиссии осуществляется в соответствии </w:t>
      </w:r>
      <w:hyperlink r:id="rId20" w:history="1">
        <w:r w:rsidRPr="0034074D">
          <w:rPr>
            <w:color w:val="auto"/>
            <w:szCs w:val="28"/>
          </w:rPr>
          <w:t>решением</w:t>
        </w:r>
      </w:hyperlink>
      <w:r w:rsidRPr="0034074D">
        <w:rPr>
          <w:color w:val="auto"/>
          <w:szCs w:val="28"/>
        </w:rPr>
        <w:t xml:space="preserve"> </w:t>
      </w:r>
      <w:r w:rsidR="00966CD1" w:rsidRPr="0034074D">
        <w:rPr>
          <w:color w:val="auto"/>
          <w:szCs w:val="28"/>
        </w:rPr>
        <w:t>Собрания депутатов Семикаракорского городского поселения.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По результатам конкурса представитель нанимателя (работодатель) заключает трудовой договор (контракт) и назначает на должность </w:t>
      </w:r>
      <w:r w:rsidRPr="008A1483">
        <w:rPr>
          <w:szCs w:val="28"/>
        </w:rPr>
        <w:lastRenderedPageBreak/>
        <w:t>муниципальной службы одного из кандидатов, отобранных конкурсной комиссией на замещение должности муниципальной службы.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2.2. Задачи Стандарта: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развитие системы противодействия коррупции в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повышение ответственности муниципальных служащих 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при осуществлении ими своих прав и обязанностей.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2.3. В сфере подбора кадров и замещении должностей муниципальной службы, а также при прохождении муниципальной службы для лица, претендующего на замещение должности муниципальной службы, и муниципального служащего действуют следующие запреты: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замещение должностей муниципальной службы в случае: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избрания или назначения на муниципальную должность;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занятие предпринимательской деятельностью лично или через доверенных лиц, а также на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Российской Федерации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возможность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Pr="0034074D">
        <w:rPr>
          <w:color w:val="auto"/>
          <w:szCs w:val="28"/>
        </w:rPr>
        <w:lastRenderedPageBreak/>
        <w:t xml:space="preserve">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1" w:history="1">
        <w:r w:rsidRPr="0034074D">
          <w:rPr>
            <w:color w:val="auto"/>
            <w:szCs w:val="28"/>
          </w:rPr>
          <w:t>кодексом</w:t>
        </w:r>
      </w:hyperlink>
      <w:r w:rsidRPr="0034074D">
        <w:rPr>
          <w:color w:val="auto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</w:t>
      </w:r>
      <w:r w:rsidRPr="008A1483">
        <w:rPr>
          <w:szCs w:val="28"/>
        </w:rPr>
        <w:t xml:space="preserve"> нормативными правовыми актами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выезд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в целях, не связанных с исполнением должностных обязанностей, средств материально-технического, финансового и иного обеспечения, другого муниципального имущества;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разглашение или использование в целях, не связанных с муниципальной службой, сведений, отнесенных в соответствии с федеральными законами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принятие без письменного разрешения главы Администрации</w:t>
      </w:r>
      <w:r w:rsidR="00966CD1" w:rsidRPr="00966CD1">
        <w:rPr>
          <w:szCs w:val="28"/>
        </w:rPr>
        <w:t xml:space="preserve">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организаций;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преимущества должностного положения для предвыборной агитации, а также для агитации по вопросам референдума;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своего должностного положения в интересах политических партий, религиозных и других общественных объединений, а также на публичное выражение своего отношения к указанным объединениям в качестве муниципального служащего;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деятельности);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прекращение исполнения должностных обязанностей в целях урегулирования трудового спора;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на вхождение в состав органов управления, попечительских или наблюдательных советов, иных органов иностранных некоммерческих </w:t>
      </w:r>
      <w:r w:rsidRPr="008A1483">
        <w:rPr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занятие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муниципальный служащий, замещающий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2.4. В сфере подбора кадров и замещении должностей муниципальной службы, а также при прохождении муниципальной службы действуют следующие ограничения, при наличии которых гражданин не может быть принят на муниципальную службу, а муниципальный служащий не может находиться на муниципальной службе: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ограничение на принятие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суда, вступившим в законную силу;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Администрации </w:t>
      </w:r>
      <w:r w:rsidR="00696061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непредставления предусмотренных Федеральным </w:t>
      </w:r>
      <w:hyperlink r:id="rId22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02.03.2007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25-ФЗ, Федеральным </w:t>
      </w:r>
      <w:hyperlink r:id="rId23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25.12.2008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273-ФЗ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непредставления сведений, предусмотренных </w:t>
      </w:r>
      <w:hyperlink r:id="rId24" w:history="1">
        <w:r w:rsidRPr="0034074D">
          <w:rPr>
            <w:color w:val="auto"/>
            <w:szCs w:val="28"/>
          </w:rPr>
          <w:t>статьей 15.1</w:t>
        </w:r>
      </w:hyperlink>
      <w:r w:rsidRPr="0034074D">
        <w:rPr>
          <w:color w:val="auto"/>
          <w:szCs w:val="28"/>
        </w:rPr>
        <w:t xml:space="preserve"> Федерального закона от 02.03.2007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25-ФЗ;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>на принятие гражданина на муниципальную службу после достижения им возраста 65 лет - предельного возраста, установленного для замещения должности муниципальной службы;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гражданин не может быть назначен на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 xml:space="preserve">по контракту, а муниципальный служащий не может замещать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образования;</w:t>
      </w:r>
    </w:p>
    <w:p w:rsidR="008A1483" w:rsidRPr="008A1483" w:rsidRDefault="008A1483" w:rsidP="00966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 xml:space="preserve">приобретения </w:t>
      </w:r>
      <w:r w:rsidR="00966CD1">
        <w:rPr>
          <w:szCs w:val="28"/>
        </w:rPr>
        <w:t>им статуса иностранного агента.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2.5. В сфере подбора кадров и замещения должностей муниципальной службы, а также при прохождении муниципальной службы для муниципального служащего действуют следующие дозволения: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участие по своей инициативе в конкурсе на замещение вакантной должности муниципальной службы;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получение дополнительного профессионального образования в соответствии с муниципальным правовым актом за счет средств бюджета</w:t>
      </w:r>
      <w:r w:rsidR="00966CD1">
        <w:rPr>
          <w:szCs w:val="28"/>
        </w:rPr>
        <w:t xml:space="preserve"> 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защиту своих персональных данных;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пенсионное обеспечение в соответствии с законодательством Российской Федерации;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на выполнение иной оплачиваемой работы с предварительного письменного уведомления представителя нанимателя (работодателя), если это не повлечет за собой конфликт интересов и если иное не предусмотрено Федеральным </w:t>
      </w:r>
      <w:hyperlink r:id="rId25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02.03.2007 N 25-ФЗ.</w:t>
      </w:r>
    </w:p>
    <w:p w:rsidR="00E30E2E" w:rsidRDefault="00E30E2E" w:rsidP="00E30E2E"/>
    <w:p w:rsidR="00A265E1" w:rsidRDefault="00A265E1" w:rsidP="00E30E2E">
      <w:bookmarkStart w:id="0" w:name="_GoBack"/>
      <w:bookmarkEnd w:id="0"/>
    </w:p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Заместитель главы Администрации </w:t>
      </w:r>
    </w:p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Семикаракорского городского поселения </w:t>
      </w:r>
    </w:p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по социальному развитию и организационной работе                        </w:t>
      </w:r>
      <w:r w:rsidR="00E30E2E">
        <w:rPr>
          <w:sz w:val="26"/>
          <w:szCs w:val="26"/>
        </w:rPr>
        <w:t xml:space="preserve">          </w:t>
      </w:r>
      <w:r w:rsidRPr="00E30E2E">
        <w:rPr>
          <w:sz w:val="26"/>
          <w:szCs w:val="26"/>
        </w:rPr>
        <w:t>Г.В.</w:t>
      </w:r>
      <w:r w:rsidR="00BE30CB" w:rsidRPr="00E30E2E">
        <w:rPr>
          <w:sz w:val="26"/>
          <w:szCs w:val="26"/>
        </w:rPr>
        <w:t xml:space="preserve"> </w:t>
      </w:r>
      <w:r w:rsidRPr="00E30E2E">
        <w:rPr>
          <w:sz w:val="26"/>
          <w:szCs w:val="26"/>
        </w:rPr>
        <w:t xml:space="preserve">Юсина                                                             </w:t>
      </w:r>
    </w:p>
    <w:p w:rsidR="003E255C" w:rsidRPr="00E30E2E" w:rsidRDefault="003E255C">
      <w:pPr>
        <w:rPr>
          <w:sz w:val="26"/>
          <w:szCs w:val="26"/>
        </w:rPr>
      </w:pPr>
    </w:p>
    <w:sectPr w:rsidR="003E255C" w:rsidRPr="00E30E2E" w:rsidSect="00E30E2E">
      <w:footerReference w:type="default" r:id="rId26"/>
      <w:pgSz w:w="11906" w:h="16838"/>
      <w:pgMar w:top="851" w:right="566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79" w:rsidRDefault="00724E79">
      <w:r>
        <w:separator/>
      </w:r>
    </w:p>
  </w:endnote>
  <w:endnote w:type="continuationSeparator" w:id="0">
    <w:p w:rsidR="00724E79" w:rsidRDefault="0072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61" w:rsidRDefault="00696061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A265E1">
      <w:rPr>
        <w:rStyle w:val="a3"/>
        <w:noProof/>
      </w:rPr>
      <w:t>9</w:t>
    </w:r>
    <w:r>
      <w:rPr>
        <w:rStyle w:val="a3"/>
      </w:rPr>
      <w:fldChar w:fldCharType="end"/>
    </w:r>
  </w:p>
  <w:p w:rsidR="00696061" w:rsidRDefault="006960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79" w:rsidRDefault="00724E79">
      <w:r>
        <w:separator/>
      </w:r>
    </w:p>
  </w:footnote>
  <w:footnote w:type="continuationSeparator" w:id="0">
    <w:p w:rsidR="00724E79" w:rsidRDefault="0072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5E2B"/>
    <w:multiLevelType w:val="multilevel"/>
    <w:tmpl w:val="CFB28D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55C"/>
    <w:rsid w:val="001016A4"/>
    <w:rsid w:val="001453EB"/>
    <w:rsid w:val="001C2024"/>
    <w:rsid w:val="002D1AAE"/>
    <w:rsid w:val="00320762"/>
    <w:rsid w:val="0034074D"/>
    <w:rsid w:val="003E255C"/>
    <w:rsid w:val="0046454D"/>
    <w:rsid w:val="005264E2"/>
    <w:rsid w:val="00696061"/>
    <w:rsid w:val="006F55A3"/>
    <w:rsid w:val="00724E79"/>
    <w:rsid w:val="0078629D"/>
    <w:rsid w:val="00887F3C"/>
    <w:rsid w:val="008A1483"/>
    <w:rsid w:val="008A7720"/>
    <w:rsid w:val="00920021"/>
    <w:rsid w:val="00966CD1"/>
    <w:rsid w:val="00A265E1"/>
    <w:rsid w:val="00B2272B"/>
    <w:rsid w:val="00BE30CB"/>
    <w:rsid w:val="00CD6560"/>
    <w:rsid w:val="00D405E2"/>
    <w:rsid w:val="00D6605A"/>
    <w:rsid w:val="00E30E2E"/>
    <w:rsid w:val="00E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Номер страницы1"/>
    <w:link w:val="a3"/>
  </w:style>
  <w:style w:type="character" w:styleId="a3">
    <w:name w:val="page number"/>
    <w:link w:val="13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uiPriority w:val="9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styleId="a4">
    <w:name w:val="Document Map"/>
    <w:basedOn w:val="a"/>
    <w:link w:val="a5"/>
    <w:rPr>
      <w:rFonts w:ascii="Tahoma" w:hAnsi="Tahoma"/>
      <w:sz w:val="20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8"/>
    </w:rPr>
  </w:style>
  <w:style w:type="paragraph" w:customStyle="1" w:styleId="ab">
    <w:name w:val="Заголовок"/>
    <w:basedOn w:val="a"/>
    <w:next w:val="ac"/>
    <w:link w:val="ad"/>
    <w:pPr>
      <w:keepNext/>
      <w:widowControl w:val="0"/>
      <w:spacing w:before="240" w:after="120"/>
    </w:pPr>
    <w:rPr>
      <w:rFonts w:ascii="Arial" w:hAnsi="Arial"/>
    </w:rPr>
  </w:style>
  <w:style w:type="character" w:customStyle="1" w:styleId="ad">
    <w:name w:val="Заголовок"/>
    <w:basedOn w:val="1"/>
    <w:link w:val="ab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Subtitle"/>
    <w:basedOn w:val="ab"/>
    <w:next w:val="ac"/>
    <w:link w:val="af0"/>
    <w:uiPriority w:val="11"/>
    <w:qFormat/>
    <w:pPr>
      <w:jc w:val="center"/>
    </w:pPr>
    <w:rPr>
      <w:i/>
    </w:rPr>
  </w:style>
  <w:style w:type="character" w:customStyle="1" w:styleId="af0">
    <w:name w:val="Подзаголовок Знак"/>
    <w:basedOn w:val="ad"/>
    <w:link w:val="af"/>
    <w:rPr>
      <w:rFonts w:ascii="Arial" w:hAnsi="Arial"/>
      <w:i/>
      <w:sz w:val="28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40"/>
    </w:rPr>
  </w:style>
  <w:style w:type="character" w:customStyle="1" w:styleId="af2">
    <w:name w:val="Название Знак"/>
    <w:basedOn w:val="1"/>
    <w:link w:val="af1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Стиль1"/>
    <w:basedOn w:val="a"/>
    <w:link w:val="18"/>
    <w:pPr>
      <w:spacing w:line="228" w:lineRule="auto"/>
      <w:jc w:val="both"/>
    </w:pPr>
  </w:style>
  <w:style w:type="character" w:customStyle="1" w:styleId="18">
    <w:name w:val="Стиль1"/>
    <w:basedOn w:val="1"/>
    <w:link w:val="17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A1483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6&amp;n=143967&amp;dst=100064" TargetMode="External"/><Relationship Id="rId18" Type="http://schemas.openxmlformats.org/officeDocument/2006/relationships/hyperlink" Target="https://login.consultant.ru/link/?req=doc&amp;base=RZR&amp;n=46805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826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482878&amp;dst=100055" TargetMode="External"/><Relationship Id="rId17" Type="http://schemas.openxmlformats.org/officeDocument/2006/relationships/hyperlink" Target="https://login.consultant.ru/link/?req=doc&amp;base=RZR&amp;n=450743" TargetMode="External"/><Relationship Id="rId25" Type="http://schemas.openxmlformats.org/officeDocument/2006/relationships/hyperlink" Target="https://login.consultant.ru/link/?req=doc&amp;base=RZR&amp;n=487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50727" TargetMode="External"/><Relationship Id="rId20" Type="http://schemas.openxmlformats.org/officeDocument/2006/relationships/hyperlink" Target="https://login.consultant.ru/link/?req=doc&amp;base=RLAW186&amp;n=141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80999" TargetMode="External"/><Relationship Id="rId24" Type="http://schemas.openxmlformats.org/officeDocument/2006/relationships/hyperlink" Target="https://login.consultant.ru/link/?req=doc&amp;base=RZR&amp;n=487004&amp;dst=1003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487004" TargetMode="External"/><Relationship Id="rId23" Type="http://schemas.openxmlformats.org/officeDocument/2006/relationships/hyperlink" Target="https://login.consultant.ru/link/?req=doc&amp;base=RZR&amp;n=4828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43967&amp;dst=100195" TargetMode="External"/><Relationship Id="rId19" Type="http://schemas.openxmlformats.org/officeDocument/2006/relationships/hyperlink" Target="https://login.consultant.ru/link/?req=doc&amp;base=RLAW186&amp;n=1408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82878&amp;dst=100061" TargetMode="External"/><Relationship Id="rId14" Type="http://schemas.openxmlformats.org/officeDocument/2006/relationships/hyperlink" Target="https://login.consultant.ru/link/?req=doc&amp;base=RZR&amp;n=480999" TargetMode="External"/><Relationship Id="rId22" Type="http://schemas.openxmlformats.org/officeDocument/2006/relationships/hyperlink" Target="https://login.consultant.ru/link/?req=doc&amp;base=RZR&amp;n=4870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86E3-59AB-4022-8792-409A04DF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19</cp:revision>
  <cp:lastPrinted>2025-03-26T13:23:00Z</cp:lastPrinted>
  <dcterms:created xsi:type="dcterms:W3CDTF">2022-08-22T06:33:00Z</dcterms:created>
  <dcterms:modified xsi:type="dcterms:W3CDTF">2025-03-26T13:23:00Z</dcterms:modified>
</cp:coreProperties>
</file>