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D34499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2E79EA" w:rsidRPr="00EE73E3" w:rsidRDefault="002E79EA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412" w:rsidRPr="00EE73E3" w:rsidRDefault="001F5412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8F0E28" w:rsidP="008E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8174E6" w:rsidRPr="00EE73E3">
        <w:rPr>
          <w:rFonts w:ascii="Times New Roman" w:hAnsi="Times New Roman" w:cs="Times New Roman"/>
          <w:sz w:val="28"/>
          <w:szCs w:val="28"/>
        </w:rPr>
        <w:t>.</w:t>
      </w:r>
      <w:r w:rsidR="008E3623" w:rsidRPr="00EE73E3">
        <w:rPr>
          <w:rFonts w:ascii="Times New Roman" w:hAnsi="Times New Roman" w:cs="Times New Roman"/>
          <w:sz w:val="28"/>
          <w:szCs w:val="28"/>
        </w:rPr>
        <w:t>202</w:t>
      </w:r>
      <w:r w:rsidR="00703F01">
        <w:rPr>
          <w:rFonts w:ascii="Times New Roman" w:hAnsi="Times New Roman" w:cs="Times New Roman"/>
          <w:sz w:val="28"/>
          <w:szCs w:val="28"/>
        </w:rPr>
        <w:t>4</w:t>
      </w:r>
      <w:r w:rsidR="00320291" w:rsidRPr="00EE73E3">
        <w:rPr>
          <w:rFonts w:ascii="Times New Roman" w:hAnsi="Times New Roman" w:cs="Times New Roman"/>
          <w:sz w:val="28"/>
          <w:szCs w:val="28"/>
        </w:rPr>
        <w:t xml:space="preserve"> </w:t>
      </w:r>
      <w:r w:rsidR="005014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3F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0291" w:rsidRPr="00EE73E3">
        <w:rPr>
          <w:rFonts w:ascii="Times New Roman" w:hAnsi="Times New Roman" w:cs="Times New Roman"/>
          <w:sz w:val="28"/>
          <w:szCs w:val="28"/>
        </w:rPr>
        <w:t xml:space="preserve">Семикаракорск                          </w:t>
      </w:r>
      <w:r w:rsidR="00703F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448</w:t>
      </w:r>
    </w:p>
    <w:p w:rsidR="00691EFC" w:rsidRPr="00EE73E3" w:rsidRDefault="00691EFC" w:rsidP="0069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51074B" w:rsidP="00911452">
      <w:pPr>
        <w:spacing w:after="0" w:line="240" w:lineRule="auto"/>
        <w:ind w:left="2127" w:right="1840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2416B" w:rsidRPr="00EE73E3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</w:t>
      </w:r>
      <w:r w:rsidR="00443446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B01" w:rsidRDefault="00703F01" w:rsidP="004434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3F01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Семикаракорского городского поселения от 05.02.2021 № 57 «Об утверждении Методических рекомендаций  по разработке и реализации муниципальных программ Семикаракорского городского поселения, решением Собрания депутатов Семикаракор</w:t>
      </w:r>
      <w:r>
        <w:rPr>
          <w:rFonts w:ascii="Times New Roman" w:hAnsi="Times New Roman" w:cs="Times New Roman"/>
          <w:b w:val="0"/>
          <w:sz w:val="28"/>
          <w:szCs w:val="28"/>
        </w:rPr>
        <w:t>ского городского поселения от 05.07.2024 № 141</w:t>
      </w:r>
      <w:r w:rsidRPr="00703F0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21.12.2023 № 117 «О бюджете Семикаракорского городского поселения Семикаракорского района на 2024 год и на плановый период</w:t>
      </w:r>
      <w:proofErr w:type="gramEnd"/>
      <w:r w:rsidRPr="00703F01">
        <w:rPr>
          <w:rFonts w:ascii="Times New Roman" w:hAnsi="Times New Roman" w:cs="Times New Roman"/>
          <w:b w:val="0"/>
          <w:sz w:val="28"/>
          <w:szCs w:val="28"/>
        </w:rPr>
        <w:t xml:space="preserve"> 2025 и 2026 годов», Администрация Семикаракорского городского поселения</w:t>
      </w:r>
    </w:p>
    <w:p w:rsidR="00443446" w:rsidRPr="00EE73E3" w:rsidRDefault="00443446" w:rsidP="00443446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73E3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691EFC" w:rsidRPr="00EE73E3">
        <w:rPr>
          <w:rFonts w:ascii="Times New Roman" w:hAnsi="Times New Roman" w:cs="Times New Roman"/>
          <w:caps/>
          <w:sz w:val="28"/>
          <w:szCs w:val="28"/>
        </w:rPr>
        <w:t>ет</w:t>
      </w:r>
      <w:r w:rsidRPr="00EE73E3">
        <w:rPr>
          <w:rFonts w:ascii="Times New Roman" w:hAnsi="Times New Roman" w:cs="Times New Roman"/>
          <w:caps/>
          <w:sz w:val="28"/>
          <w:szCs w:val="28"/>
        </w:rPr>
        <w:t>:</w:t>
      </w:r>
    </w:p>
    <w:p w:rsidR="00320291" w:rsidRPr="00EE73E3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DF" w:rsidRPr="00EE73E3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EE73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Семикаракорского городского поселения </w:t>
      </w:r>
      <w:r w:rsidR="00647B01" w:rsidRPr="00EE73E3">
        <w:rPr>
          <w:rFonts w:ascii="Times New Roman" w:hAnsi="Times New Roman" w:cs="Times New Roman"/>
          <w:sz w:val="28"/>
          <w:szCs w:val="28"/>
        </w:rPr>
        <w:t>от 28.12.2017 № 355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</w:t>
      </w:r>
      <w:r w:rsidR="00A67C3B" w:rsidRPr="00EE73E3">
        <w:rPr>
          <w:rFonts w:ascii="Times New Roman" w:hAnsi="Times New Roman" w:cs="Times New Roman"/>
          <w:sz w:val="28"/>
          <w:szCs w:val="28"/>
        </w:rPr>
        <w:t>ния»</w:t>
      </w:r>
      <w:r w:rsidR="00911452">
        <w:rPr>
          <w:rFonts w:ascii="Times New Roman" w:hAnsi="Times New Roman" w:cs="Times New Roman"/>
          <w:sz w:val="28"/>
          <w:szCs w:val="28"/>
        </w:rPr>
        <w:t xml:space="preserve"> </w:t>
      </w:r>
      <w:r w:rsidR="001F2B80" w:rsidRPr="00EE73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EE73E3">
        <w:rPr>
          <w:rFonts w:ascii="Times New Roman" w:hAnsi="Times New Roman" w:cs="Times New Roman"/>
          <w:sz w:val="28"/>
          <w:szCs w:val="28"/>
        </w:rPr>
        <w:t>изменения</w:t>
      </w:r>
      <w:r w:rsidR="000D124D" w:rsidRPr="00EE73E3">
        <w:rPr>
          <w:rFonts w:ascii="Times New Roman" w:hAnsi="Times New Roman" w:cs="Times New Roman"/>
          <w:sz w:val="28"/>
          <w:szCs w:val="28"/>
        </w:rPr>
        <w:t>,</w:t>
      </w:r>
      <w:r w:rsidR="00911452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EE73E3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EE73E3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51074B" w:rsidRPr="00EE73E3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EE73E3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EE73E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703F01">
        <w:rPr>
          <w:rFonts w:ascii="Times New Roman" w:hAnsi="Times New Roman" w:cs="Times New Roman"/>
          <w:sz w:val="28"/>
          <w:szCs w:val="28"/>
        </w:rPr>
        <w:t>29.12</w:t>
      </w:r>
      <w:r w:rsidR="00CD4C77" w:rsidRPr="00EE73E3">
        <w:rPr>
          <w:rFonts w:ascii="Times New Roman" w:hAnsi="Times New Roman" w:cs="Times New Roman"/>
          <w:sz w:val="28"/>
          <w:szCs w:val="28"/>
        </w:rPr>
        <w:t>.2023</w:t>
      </w:r>
      <w:r w:rsidR="00703F01">
        <w:rPr>
          <w:rFonts w:ascii="Times New Roman" w:hAnsi="Times New Roman" w:cs="Times New Roman"/>
          <w:sz w:val="28"/>
          <w:szCs w:val="28"/>
        </w:rPr>
        <w:t xml:space="preserve"> № 1030 </w:t>
      </w:r>
      <w:r w:rsidR="00340DDF" w:rsidRPr="00EE73E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AA08B1" w:rsidRDefault="00340DDF" w:rsidP="003202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EE73E3">
        <w:rPr>
          <w:rFonts w:ascii="Times New Roman" w:hAnsi="Times New Roman" w:cs="Times New Roman"/>
          <w:sz w:val="28"/>
          <w:szCs w:val="28"/>
        </w:rPr>
        <w:t xml:space="preserve">. </w:t>
      </w:r>
      <w:r w:rsidR="00AA08B1" w:rsidRPr="00AA08B1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его официального </w:t>
      </w:r>
      <w:r w:rsidR="00D83D32">
        <w:rPr>
          <w:rFonts w:ascii="Times New Roman" w:hAnsi="Times New Roman"/>
          <w:kern w:val="2"/>
          <w:sz w:val="28"/>
          <w:szCs w:val="28"/>
        </w:rPr>
        <w:t>опу</w:t>
      </w:r>
      <w:r w:rsidR="00644BE5">
        <w:rPr>
          <w:rFonts w:ascii="Times New Roman" w:hAnsi="Times New Roman"/>
          <w:kern w:val="2"/>
          <w:sz w:val="28"/>
          <w:szCs w:val="28"/>
        </w:rPr>
        <w:t>бликования в Информационном бюллетене Семикаракорского городского поселения «Семикаракорск – официальный».</w:t>
      </w:r>
    </w:p>
    <w:p w:rsidR="00320291" w:rsidRPr="00EE73E3" w:rsidRDefault="00340DDF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4</w:t>
      </w:r>
      <w:r w:rsidR="00AA08B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4B6" w:rsidRPr="00EE73E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1074B" w:rsidRPr="00EE73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074B" w:rsidRPr="00EE73E3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Семикаракорского городского поселения по г</w:t>
      </w:r>
      <w:r w:rsidR="00594FB8" w:rsidRPr="00EE73E3">
        <w:rPr>
          <w:rFonts w:ascii="Times New Roman" w:hAnsi="Times New Roman" w:cs="Times New Roman"/>
          <w:sz w:val="28"/>
          <w:szCs w:val="28"/>
        </w:rPr>
        <w:t xml:space="preserve">ородскому хозяйству </w:t>
      </w:r>
      <w:r w:rsidR="00E7012E" w:rsidRPr="00EE73E3">
        <w:rPr>
          <w:rFonts w:ascii="Times New Roman" w:hAnsi="Times New Roman" w:cs="Times New Roman"/>
          <w:sz w:val="28"/>
          <w:szCs w:val="28"/>
        </w:rPr>
        <w:t>Ильина М.Н.</w:t>
      </w:r>
    </w:p>
    <w:p w:rsidR="009D76FD" w:rsidRPr="00EE73E3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12E" w:rsidRPr="00EE73E3" w:rsidRDefault="00E7012E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EE73E3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EE73E3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EE73E3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</w:t>
      </w:r>
      <w:r w:rsidR="009114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E73E3">
        <w:rPr>
          <w:rFonts w:ascii="Times New Roman" w:hAnsi="Times New Roman" w:cs="Times New Roman"/>
          <w:sz w:val="28"/>
          <w:szCs w:val="28"/>
        </w:rPr>
        <w:t>А.Н.</w:t>
      </w:r>
      <w:r w:rsidR="00911452">
        <w:rPr>
          <w:rFonts w:ascii="Times New Roman" w:hAnsi="Times New Roman" w:cs="Times New Roman"/>
          <w:sz w:val="28"/>
          <w:szCs w:val="28"/>
        </w:rPr>
        <w:t xml:space="preserve"> </w:t>
      </w:r>
      <w:r w:rsidR="009D76FD" w:rsidRPr="00EE73E3">
        <w:rPr>
          <w:rFonts w:ascii="Times New Roman" w:hAnsi="Times New Roman" w:cs="Times New Roman"/>
          <w:sz w:val="28"/>
          <w:szCs w:val="28"/>
        </w:rPr>
        <w:t>Ч</w:t>
      </w:r>
      <w:r w:rsidRPr="00EE73E3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EE73E3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416E" w:rsidRDefault="001A416E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3F01" w:rsidRPr="00EE73E3" w:rsidRDefault="00703F0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592EA7" w:rsidRDefault="00320291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 xml:space="preserve">Заместитель главы Администрации 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Семикаракорского городского поселения</w:t>
      </w:r>
    </w:p>
    <w:p w:rsidR="00A5764A" w:rsidRPr="00592EA7" w:rsidRDefault="00A5764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по городскому хозяйству</w:t>
      </w:r>
    </w:p>
    <w:p w:rsidR="00A5764A" w:rsidRPr="00592EA7" w:rsidRDefault="00FA185A" w:rsidP="00320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EA7">
        <w:rPr>
          <w:rFonts w:ascii="Times New Roman" w:hAnsi="Times New Roman" w:cs="Times New Roman"/>
          <w:sz w:val="16"/>
          <w:szCs w:val="16"/>
        </w:rPr>
        <w:t>Ильин  М.Н.</w:t>
      </w:r>
    </w:p>
    <w:p w:rsidR="002536B5" w:rsidRPr="00EE73E3" w:rsidRDefault="002536B5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RPr="00EE73E3" w:rsidTr="00721690">
        <w:tc>
          <w:tcPr>
            <w:tcW w:w="5353" w:type="dxa"/>
          </w:tcPr>
          <w:p w:rsidR="00E52E85" w:rsidRPr="00EE73E3" w:rsidRDefault="00E52E85" w:rsidP="00C2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703F01" w:rsidRDefault="00703F01" w:rsidP="00703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EE73E3" w:rsidRDefault="00EE73E3" w:rsidP="00703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  <w:r w:rsidR="00E52E8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E52E85" w:rsidRPr="00EE73E3" w:rsidRDefault="00E52E85" w:rsidP="00703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0E28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703F0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50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E28">
              <w:rPr>
                <w:rFonts w:ascii="Times New Roman" w:hAnsi="Times New Roman" w:cs="Times New Roman"/>
                <w:sz w:val="28"/>
                <w:szCs w:val="28"/>
              </w:rPr>
              <w:t>№ 448</w:t>
            </w:r>
          </w:p>
        </w:tc>
      </w:tr>
      <w:tr w:rsidR="00721690" w:rsidRPr="00EE73E3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EE73E3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EE73E3" w:rsidRDefault="00721690" w:rsidP="00703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«Приложение к постановлению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EE73E3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Семикаракорского 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E73E3" w:rsidRPr="00EE73E3">
              <w:rPr>
                <w:rFonts w:ascii="Times New Roman" w:hAnsi="Times New Roman" w:cs="Times New Roman"/>
                <w:sz w:val="28"/>
                <w:szCs w:val="28"/>
              </w:rPr>
              <w:t>ского поселения от 28.12.2017 № </w:t>
            </w:r>
            <w:r w:rsidR="005A3FAD" w:rsidRPr="00EE73E3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</w:tbl>
    <w:p w:rsidR="00801F11" w:rsidRPr="00EE73E3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EE73E3">
        <w:rPr>
          <w:rFonts w:ascii="Times New Roman" w:hAnsi="Times New Roman" w:cs="Times New Roman"/>
          <w:sz w:val="28"/>
          <w:szCs w:val="28"/>
        </w:rPr>
        <w:t>современной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EE73E3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EE73E3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EE73E3">
        <w:rPr>
          <w:rFonts w:ascii="Times New Roman" w:hAnsi="Times New Roman" w:cs="Times New Roman"/>
          <w:sz w:val="28"/>
          <w:szCs w:val="28"/>
        </w:rPr>
        <w:t>современной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EE73E3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EE73E3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EE73E3" w:rsidTr="005170AC">
        <w:tc>
          <w:tcPr>
            <w:tcW w:w="3652" w:type="dxa"/>
          </w:tcPr>
          <w:p w:rsidR="000E219A" w:rsidRPr="00EE73E3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EE73E3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EE73E3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EE73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EE73E3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C97663" w:rsidRDefault="00B9005E" w:rsidP="005F5B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F5B39" w:rsidRPr="00C97663">
              <w:rPr>
                <w:rFonts w:ascii="Times New Roman" w:hAnsi="Times New Roman" w:cs="Times New Roman"/>
                <w:sz w:val="27"/>
                <w:szCs w:val="27"/>
              </w:rPr>
              <w:t xml:space="preserve">отдел муниципального хозяйства Администрации Семикаракорского </w:t>
            </w:r>
          </w:p>
          <w:p w:rsidR="00B9005E" w:rsidRPr="00C97663" w:rsidRDefault="005F5B39" w:rsidP="005F5B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городского поселения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005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органы территориального общественного самоуправления (ТОС);</w:t>
            </w:r>
          </w:p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- трудовые коллективы учреждений и организаций.</w:t>
            </w:r>
          </w:p>
        </w:tc>
      </w:tr>
      <w:tr w:rsidR="00F11C82" w:rsidRPr="00EE73E3" w:rsidTr="005170AC">
        <w:tc>
          <w:tcPr>
            <w:tcW w:w="3652" w:type="dxa"/>
          </w:tcPr>
          <w:p w:rsidR="00F11C82" w:rsidRPr="00EE73E3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EE73E3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C97663" w:rsidRDefault="00B9005E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1. «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1659E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2. «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Благоустройство общественных территорий Семикаракорского городского поселения</w:t>
            </w:r>
            <w:r w:rsidRPr="00C9766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9005E" w:rsidRPr="00C9766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250E4" w:rsidRPr="00C97663" w:rsidRDefault="00B250E4" w:rsidP="000509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59E" w:rsidRPr="00EE73E3" w:rsidTr="005170AC">
        <w:tc>
          <w:tcPr>
            <w:tcW w:w="3652" w:type="dxa"/>
          </w:tcPr>
          <w:p w:rsidR="004F4DFA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EE73E3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EE73E3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EE73E3" w:rsidTr="005170AC">
        <w:tc>
          <w:tcPr>
            <w:tcW w:w="3652" w:type="dxa"/>
          </w:tcPr>
          <w:p w:rsidR="00D1659E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EE73E3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EE73E3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EE73E3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EE73E3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EE73E3" w:rsidTr="005170AC">
        <w:tc>
          <w:tcPr>
            <w:tcW w:w="3652" w:type="dxa"/>
          </w:tcPr>
          <w:p w:rsidR="005F0530" w:rsidRPr="00EE73E3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EE73E3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EE73E3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EE73E3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EE73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EE73E3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EE73E3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роенныхобщественных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  <w:r w:rsidR="005F635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EE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EE73E3" w:rsidTr="005170AC">
        <w:tc>
          <w:tcPr>
            <w:tcW w:w="3652" w:type="dxa"/>
          </w:tcPr>
          <w:p w:rsidR="001A5A07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EE73E3" w:rsidRDefault="00F4166A" w:rsidP="00A81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EE73E3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197D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5A0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EE73E3" w:rsidTr="005170AC">
        <w:tc>
          <w:tcPr>
            <w:tcW w:w="3652" w:type="dxa"/>
          </w:tcPr>
          <w:p w:rsidR="001A5A07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5F0530" w:rsidRPr="00EE73E3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EE73E3" w:rsidRDefault="009F127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225336,2 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0358,4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 w:rsidRPr="00EE73E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2789,3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228FD" w:rsidRPr="00EE7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1607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>38545,5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893B35">
              <w:rPr>
                <w:rFonts w:ascii="Times New Roman" w:hAnsi="Times New Roman" w:cs="Times New Roman"/>
                <w:sz w:val="28"/>
                <w:szCs w:val="28"/>
              </w:rPr>
              <w:t xml:space="preserve">8138,9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CE1794">
              <w:rPr>
                <w:rFonts w:ascii="Times New Roman" w:hAnsi="Times New Roman" w:cs="Times New Roman"/>
                <w:sz w:val="28"/>
                <w:szCs w:val="28"/>
              </w:rPr>
              <w:t xml:space="preserve"> году – 3007,6 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EE7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65418,1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6587,5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 w:rsidRPr="00EE73E3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37407,3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665F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EE73E3" w:rsidRDefault="00E760D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134630,8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9563,0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 w:rsidRPr="00EE73E3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380,5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1F5412" w:rsidRPr="00EE73E3">
              <w:rPr>
                <w:rFonts w:ascii="Times New Roman" w:hAnsi="Times New Roman" w:cs="Times New Roman"/>
                <w:sz w:val="28"/>
                <w:szCs w:val="28"/>
              </w:rPr>
              <w:t>764,5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665F9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06004" w:rsidRPr="00906004">
              <w:rPr>
                <w:rFonts w:ascii="Times New Roman" w:hAnsi="Times New Roman" w:cs="Times New Roman"/>
                <w:sz w:val="28"/>
                <w:szCs w:val="28"/>
              </w:rPr>
              <w:t>3186,3</w:t>
            </w:r>
            <w:r w:rsidR="00983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Pr="00EE73E3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EE73E3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1 946,7</w:t>
            </w:r>
            <w:r w:rsidR="007C124C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EE73E3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EE73E3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Default="00C90FCB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197DE4" w:rsidRPr="00EE73E3" w:rsidRDefault="00197DE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EE73E3" w:rsidRDefault="00893B35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17196,9</w:t>
            </w:r>
            <w:r w:rsidR="0090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EE73E3">
              <w:rPr>
                <w:rFonts w:ascii="Times New Roman" w:hAnsi="Times New Roman" w:cs="Times New Roman"/>
                <w:sz w:val="28"/>
                <w:szCs w:val="28"/>
              </w:rPr>
              <w:t>4207,9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7012E" w:rsidRPr="00EE73E3">
              <w:rPr>
                <w:rFonts w:ascii="Times New Roman" w:hAnsi="Times New Roman" w:cs="Times New Roman"/>
                <w:sz w:val="28"/>
                <w:szCs w:val="28"/>
              </w:rPr>
              <w:t>2 408.8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DA0FFF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61A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827DD0" w:rsidRPr="00EE73E3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="00827DD0" w:rsidRPr="00EE73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C90FCB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893B35">
              <w:rPr>
                <w:rFonts w:ascii="Times New Roman" w:hAnsi="Times New Roman" w:cs="Times New Roman"/>
                <w:sz w:val="28"/>
                <w:szCs w:val="28"/>
              </w:rPr>
              <w:t>4952,6</w:t>
            </w:r>
            <w:r w:rsidR="00983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97DE4" w:rsidRP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906004" w:rsidRPr="00906004">
              <w:rPr>
                <w:rFonts w:ascii="Times New Roman" w:hAnsi="Times New Roman" w:cs="Times New Roman"/>
                <w:sz w:val="28"/>
                <w:szCs w:val="28"/>
              </w:rPr>
              <w:t>3007,6</w:t>
            </w: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197DE4" w:rsidRDefault="00197D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EE73E3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EE73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EE73E3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4429F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90FCB" w:rsidRPr="00EE73E3" w:rsidRDefault="00C90FCB" w:rsidP="00C90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90FCB" w:rsidRDefault="00C90FCB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197DE4" w:rsidRPr="00197DE4" w:rsidRDefault="00197DE4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E4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197DE4" w:rsidRPr="00EE73E3" w:rsidRDefault="008F14E6" w:rsidP="0019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рублей,</w:t>
            </w:r>
          </w:p>
          <w:p w:rsidR="005F0530" w:rsidRPr="00EE73E3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EE73E3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EE73E3" w:rsidTr="005170AC">
        <w:tc>
          <w:tcPr>
            <w:tcW w:w="3652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EE73E3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EE73E3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EE73E3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EE73E3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28F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EE73E3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EE73E3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EE73E3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EE73E3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EE73E3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EE73E3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EE73E3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EE73E3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ны </w:t>
      </w:r>
      <w:r w:rsidRPr="00EE73E3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EE73E3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.</w:t>
      </w:r>
      <w:r w:rsidR="00A65AFE" w:rsidRPr="00EE73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5AFE" w:rsidRPr="00EE73E3">
        <w:rPr>
          <w:rFonts w:ascii="Times New Roman" w:hAnsi="Times New Roman" w:cs="Times New Roman"/>
          <w:sz w:val="28"/>
          <w:szCs w:val="28"/>
        </w:rPr>
        <w:t>анные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Правилаустанавливают требования по содержанию зданий(в</w:t>
      </w:r>
      <w:r w:rsidR="00BE4F9D" w:rsidRPr="00EE73E3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EE73E3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EE73E3">
        <w:rPr>
          <w:rFonts w:ascii="Times New Roman" w:hAnsi="Times New Roman" w:cs="Times New Roman"/>
          <w:sz w:val="28"/>
          <w:szCs w:val="28"/>
        </w:rPr>
        <w:t>, ра</w:t>
      </w:r>
      <w:r w:rsidR="007508A6" w:rsidRPr="00EE73E3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EE73E3">
        <w:rPr>
          <w:rFonts w:ascii="Times New Roman" w:hAnsi="Times New Roman" w:cs="Times New Roman"/>
          <w:sz w:val="28"/>
          <w:szCs w:val="28"/>
        </w:rPr>
        <w:t>С</w:t>
      </w:r>
      <w:r w:rsidR="00A65AFE" w:rsidRPr="00EE73E3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приоритетов развития территории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EE73E3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A65AFE" w:rsidRPr="00EE73E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EE73E3">
        <w:rPr>
          <w:rFonts w:ascii="Times New Roman" w:hAnsi="Times New Roman" w:cs="Times New Roman"/>
          <w:sz w:val="28"/>
          <w:szCs w:val="28"/>
        </w:rPr>
        <w:t>многие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EE73E3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7413CE" w:rsidRPr="00EE73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EE73E3">
        <w:rPr>
          <w:rFonts w:ascii="Times New Roman" w:hAnsi="Times New Roman" w:cs="Times New Roman"/>
          <w:sz w:val="28"/>
          <w:szCs w:val="28"/>
        </w:rPr>
        <w:t>го</w:t>
      </w:r>
      <w:r w:rsidR="007413CE" w:rsidRPr="00EE73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EE73E3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EE73E3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EE73E3">
        <w:rPr>
          <w:rFonts w:ascii="Times New Roman" w:hAnsi="Times New Roman" w:cs="Times New Roman"/>
          <w:sz w:val="28"/>
          <w:szCs w:val="28"/>
        </w:rPr>
        <w:t>в 8</w:t>
      </w:r>
      <w:r w:rsidR="008728F8" w:rsidRPr="00EE73E3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EE73E3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EE73E3">
        <w:rPr>
          <w:rFonts w:ascii="Times New Roman" w:hAnsi="Times New Roman" w:cs="Times New Roman"/>
          <w:sz w:val="28"/>
          <w:szCs w:val="28"/>
        </w:rPr>
        <w:t>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и</w:t>
      </w:r>
      <w:r w:rsidR="00D34F59" w:rsidRPr="00EE73E3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EE73E3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EE73E3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EE73E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EE73E3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EE73E3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программыможет быть к</w:t>
      </w:r>
      <w:r w:rsidRPr="00EE73E3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EE73E3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</w:t>
      </w:r>
      <w:r w:rsidR="00D34F59" w:rsidRPr="00EE73E3">
        <w:rPr>
          <w:rFonts w:ascii="Times New Roman" w:hAnsi="Times New Roman" w:cs="Times New Roman"/>
          <w:sz w:val="28"/>
          <w:szCs w:val="28"/>
        </w:rPr>
        <w:t xml:space="preserve"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</w:t>
      </w:r>
      <w:r w:rsidR="00D34F59" w:rsidRPr="00EE73E3">
        <w:rPr>
          <w:rFonts w:ascii="Times New Roman" w:hAnsi="Times New Roman" w:cs="Times New Roman"/>
          <w:sz w:val="28"/>
          <w:szCs w:val="28"/>
        </w:rPr>
        <w:lastRenderedPageBreak/>
        <w:t>таких катастроф. На качественном уровне такой риск для программы можно оценить как умеренный.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EE73E3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EE73E3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EE73E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D34F59" w:rsidRPr="00EE73E3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EE73E3">
        <w:rPr>
          <w:rFonts w:ascii="Times New Roman" w:hAnsi="Times New Roman" w:cs="Times New Roman"/>
          <w:sz w:val="28"/>
          <w:szCs w:val="28"/>
        </w:rPr>
        <w:t xml:space="preserve">, </w:t>
      </w:r>
      <w:r w:rsidRPr="00EE73E3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EE73E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90392C" w:rsidRPr="00EE73E3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EE73E3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EE73E3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EE73E3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EE73E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EE73E3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EE73E3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EE73E3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EE73E3">
        <w:rPr>
          <w:rFonts w:ascii="Times New Roman" w:hAnsi="Times New Roman" w:cs="Times New Roman"/>
          <w:sz w:val="28"/>
          <w:szCs w:val="28"/>
        </w:rPr>
        <w:t>;</w:t>
      </w:r>
    </w:p>
    <w:p w:rsidR="00C405FD" w:rsidRPr="00EE73E3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EE73E3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EE73E3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EE73E3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EE73E3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 качества жизни горожанпланируется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EE73E3">
        <w:rPr>
          <w:rFonts w:ascii="Times New Roman" w:hAnsi="Times New Roman" w:cs="Times New Roman"/>
          <w:sz w:val="28"/>
          <w:szCs w:val="28"/>
        </w:rPr>
        <w:t>ть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EE73E3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EE73E3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EE73E3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EE73E3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EE73E3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EE73E3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</w:t>
      </w:r>
      <w:r w:rsidR="00465817" w:rsidRPr="00EE73E3">
        <w:rPr>
          <w:rFonts w:ascii="Times New Roman" w:hAnsi="Times New Roman" w:cs="Times New Roman"/>
          <w:sz w:val="28"/>
          <w:szCs w:val="28"/>
        </w:rPr>
        <w:t xml:space="preserve"> ц</w:t>
      </w:r>
      <w:r w:rsidRPr="00EE73E3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1.1.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5F6355" w:rsidRPr="00EE73E3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EE73E3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 1.2.</w:t>
      </w:r>
      <w:r w:rsidRPr="00EE73E3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EE73E3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ц</w:t>
      </w:r>
      <w:r w:rsidR="00FA36B0" w:rsidRPr="00EE73E3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6D7568" w:rsidRPr="00EE73E3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EE73E3">
        <w:rPr>
          <w:rFonts w:ascii="Times New Roman" w:hAnsi="Times New Roman" w:cs="Times New Roman"/>
          <w:sz w:val="28"/>
          <w:szCs w:val="28"/>
        </w:rPr>
        <w:t>«</w:t>
      </w:r>
      <w:r w:rsidR="005F6355" w:rsidRPr="00EE73E3">
        <w:rPr>
          <w:rFonts w:ascii="Times New Roman" w:hAnsi="Times New Roman" w:cs="Times New Roman"/>
          <w:sz w:val="28"/>
          <w:szCs w:val="28"/>
        </w:rPr>
        <w:t>Д</w:t>
      </w:r>
      <w:r w:rsidRPr="00EE73E3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EE73E3">
        <w:rPr>
          <w:rFonts w:ascii="Times New Roman" w:hAnsi="Times New Roman" w:cs="Times New Roman"/>
          <w:sz w:val="28"/>
          <w:szCs w:val="28"/>
        </w:rPr>
        <w:t>благоустроенныхобщественных территорий от общего количества общественных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EE73E3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EE73E3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EE73E3">
        <w:rPr>
          <w:rFonts w:ascii="Times New Roman" w:hAnsi="Times New Roman" w:cs="Times New Roman"/>
          <w:sz w:val="28"/>
          <w:szCs w:val="28"/>
        </w:rPr>
        <w:t>8</w:t>
      </w:r>
      <w:r w:rsidRPr="00EE73E3">
        <w:rPr>
          <w:rFonts w:ascii="Times New Roman" w:hAnsi="Times New Roman" w:cs="Times New Roman"/>
          <w:sz w:val="28"/>
          <w:szCs w:val="28"/>
        </w:rPr>
        <w:t>-202</w:t>
      </w:r>
      <w:r w:rsidR="00197DE4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EE73E3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197DE4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EE73E3">
        <w:rPr>
          <w:rFonts w:ascii="Times New Roman" w:hAnsi="Times New Roman" w:cs="Times New Roman"/>
          <w:sz w:val="28"/>
          <w:szCs w:val="28"/>
        </w:rPr>
        <w:t>у</w:t>
      </w:r>
      <w:r w:rsidRPr="00EE73E3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EE73E3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EE73E3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EE73E3">
        <w:rPr>
          <w:rFonts w:ascii="Times New Roman" w:hAnsi="Times New Roman" w:cs="Times New Roman"/>
          <w:sz w:val="28"/>
          <w:szCs w:val="28"/>
        </w:rPr>
        <w:t>м</w:t>
      </w:r>
      <w:r w:rsidRPr="00EE73E3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EE73E3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EE73E3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EE73E3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EE73E3">
        <w:rPr>
          <w:rFonts w:ascii="Times New Roman" w:hAnsi="Times New Roman" w:cs="Times New Roman"/>
          <w:sz w:val="28"/>
          <w:szCs w:val="28"/>
        </w:rPr>
        <w:t>воспитаниемугорожан и подрастающего поколения чувства бережного отношения к родному городу;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-повышением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627CB9" w:rsidRPr="00EE73E3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EE73E3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EE73E3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EE73E3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решения соответствующих им задач как в целом по муниципальной программе, так и по ее отдельным подпрограммам.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EE73E3">
        <w:rPr>
          <w:rFonts w:ascii="Times New Roman" w:hAnsi="Times New Roman" w:cs="Times New Roman"/>
          <w:sz w:val="28"/>
          <w:szCs w:val="28"/>
        </w:rPr>
        <w:t>две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EE73E3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EE73E3">
        <w:rPr>
          <w:rFonts w:ascii="Times New Roman" w:hAnsi="Times New Roman" w:cs="Times New Roman"/>
          <w:sz w:val="28"/>
          <w:szCs w:val="28"/>
        </w:rPr>
        <w:t>двух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EE73E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EE73E3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EE73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EE73E3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EE73E3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EE73E3">
        <w:rPr>
          <w:rFonts w:ascii="Times New Roman" w:hAnsi="Times New Roman" w:cs="Times New Roman"/>
          <w:sz w:val="28"/>
          <w:szCs w:val="28"/>
        </w:rPr>
        <w:t>еш</w:t>
      </w:r>
      <w:r w:rsidR="00705A41" w:rsidRPr="00EE73E3">
        <w:rPr>
          <w:rFonts w:ascii="Times New Roman" w:hAnsi="Times New Roman" w:cs="Times New Roman"/>
          <w:sz w:val="28"/>
          <w:szCs w:val="28"/>
        </w:rPr>
        <w:t>ения</w:t>
      </w:r>
      <w:r w:rsidR="006F1ACD" w:rsidRPr="00EE73E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EE73E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EE73E3">
        <w:rPr>
          <w:rFonts w:ascii="Times New Roman" w:hAnsi="Times New Roman" w:cs="Times New Roman"/>
          <w:sz w:val="28"/>
          <w:szCs w:val="28"/>
        </w:rPr>
        <w:t>«</w:t>
      </w:r>
      <w:r w:rsidR="00250BA2" w:rsidRPr="00EE73E3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="009C3AFB" w:rsidRPr="00EE73E3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EE73E3">
        <w:rPr>
          <w:rFonts w:ascii="Times New Roman" w:hAnsi="Times New Roman" w:cs="Times New Roman"/>
          <w:sz w:val="28"/>
          <w:szCs w:val="28"/>
        </w:rPr>
        <w:t>я</w:t>
      </w:r>
      <w:r w:rsidR="00372AFE" w:rsidRPr="00EE73E3">
        <w:rPr>
          <w:rFonts w:ascii="Times New Roman" w:hAnsi="Times New Roman" w:cs="Times New Roman"/>
          <w:sz w:val="28"/>
          <w:szCs w:val="28"/>
        </w:rPr>
        <w:t>:</w:t>
      </w:r>
    </w:p>
    <w:p w:rsidR="003F4607" w:rsidRPr="00EE73E3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DE21F1" w:rsidRPr="00EE73E3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EE73E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3F4607" w:rsidRPr="00EE73E3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EE73E3">
        <w:rPr>
          <w:rFonts w:ascii="Times New Roman" w:hAnsi="Times New Roman" w:cs="Times New Roman"/>
          <w:sz w:val="28"/>
          <w:szCs w:val="28"/>
        </w:rPr>
        <w:t>2</w:t>
      </w:r>
      <w:r w:rsidR="003F4607" w:rsidRPr="00EE73E3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EE73E3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EE73E3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EE73E3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EE73E3">
        <w:rPr>
          <w:rFonts w:ascii="Times New Roman" w:hAnsi="Times New Roman" w:cs="Times New Roman"/>
          <w:sz w:val="28"/>
          <w:szCs w:val="28"/>
        </w:rPr>
        <w:t>:</w:t>
      </w:r>
    </w:p>
    <w:p w:rsidR="00672109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626FEF" w:rsidRPr="00EE73E3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EE73E3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EE73E3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672109" w:rsidRPr="00EE73E3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EE73E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EE73E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EE73E3">
        <w:rPr>
          <w:rFonts w:ascii="Times New Roman" w:hAnsi="Times New Roman" w:cs="Times New Roman"/>
          <w:sz w:val="28"/>
          <w:szCs w:val="28"/>
        </w:rPr>
        <w:t>»</w:t>
      </w:r>
      <w:r w:rsidR="00D6092E"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Pr="00EE73E3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EE73E3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EE73E3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EE73E3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EE73E3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EE73E3">
        <w:rPr>
          <w:rFonts w:ascii="Times New Roman" w:hAnsi="Times New Roman" w:cs="Times New Roman"/>
          <w:sz w:val="28"/>
          <w:szCs w:val="28"/>
        </w:rPr>
        <w:t>ов</w:t>
      </w:r>
      <w:r w:rsidRPr="00EE73E3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070AF1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AF1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муниципальной программы в 2018 - 202</w:t>
      </w:r>
      <w:r w:rsidR="00197DE4" w:rsidRPr="00070AF1">
        <w:rPr>
          <w:rFonts w:ascii="Times New Roman" w:hAnsi="Times New Roman" w:cs="Times New Roman"/>
          <w:sz w:val="28"/>
          <w:szCs w:val="28"/>
        </w:rPr>
        <w:t>6</w:t>
      </w:r>
      <w:r w:rsidRPr="00070AF1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9F1278">
        <w:rPr>
          <w:rFonts w:ascii="Times New Roman" w:hAnsi="Times New Roman" w:cs="Times New Roman"/>
          <w:sz w:val="28"/>
          <w:szCs w:val="28"/>
        </w:rPr>
        <w:t xml:space="preserve">225336,2 </w:t>
      </w:r>
      <w:r w:rsidRPr="00070AF1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70AF1">
        <w:rPr>
          <w:rFonts w:ascii="Times New Roman" w:hAnsi="Times New Roman" w:cs="Times New Roman"/>
          <w:sz w:val="28"/>
          <w:szCs w:val="28"/>
        </w:rPr>
        <w:t xml:space="preserve">63552,6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E5602F" w:rsidRPr="00EE73E3">
        <w:rPr>
          <w:rFonts w:ascii="Times New Roman" w:hAnsi="Times New Roman" w:cs="Times New Roman"/>
          <w:sz w:val="28"/>
          <w:szCs w:val="28"/>
        </w:rPr>
        <w:t xml:space="preserve">– </w:t>
      </w:r>
      <w:r w:rsidR="00D43E0C" w:rsidRPr="00D43E0C">
        <w:rPr>
          <w:rFonts w:ascii="Times New Roman" w:hAnsi="Times New Roman" w:cs="Times New Roman"/>
          <w:sz w:val="28"/>
          <w:szCs w:val="28"/>
        </w:rPr>
        <w:t>137779,0</w:t>
      </w:r>
      <w:r w:rsidR="00D43E0C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3B60" w:rsidRPr="00EE73E3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070AF1" w:rsidRPr="00070AF1">
        <w:rPr>
          <w:rFonts w:ascii="Times New Roman" w:hAnsi="Times New Roman" w:cs="Times New Roman"/>
          <w:sz w:val="28"/>
          <w:szCs w:val="28"/>
        </w:rPr>
        <w:t>1 946,7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9F1278" w:rsidRPr="009F1278">
        <w:rPr>
          <w:rFonts w:ascii="Times New Roman" w:hAnsi="Times New Roman" w:cs="Times New Roman"/>
          <w:sz w:val="28"/>
          <w:szCs w:val="28"/>
        </w:rPr>
        <w:t>22057,9</w:t>
      </w:r>
      <w:r w:rsidR="009F1278">
        <w:rPr>
          <w:rFonts w:ascii="Times New Roman" w:hAnsi="Times New Roman" w:cs="Times New Roman"/>
          <w:sz w:val="28"/>
          <w:szCs w:val="28"/>
        </w:rPr>
        <w:t xml:space="preserve"> </w:t>
      </w:r>
      <w:r w:rsidRPr="00EE73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EE73E3">
        <w:rPr>
          <w:rFonts w:ascii="Times New Roman" w:hAnsi="Times New Roman" w:cs="Times New Roman"/>
          <w:sz w:val="28"/>
          <w:szCs w:val="28"/>
        </w:rPr>
        <w:t>0</w:t>
      </w:r>
      <w:r w:rsidR="00B33ED0" w:rsidRPr="00EE73E3">
        <w:rPr>
          <w:rFonts w:ascii="Times New Roman" w:hAnsi="Times New Roman" w:cs="Times New Roman"/>
          <w:sz w:val="28"/>
          <w:szCs w:val="28"/>
        </w:rPr>
        <w:t>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муниципальной программы подлежит ежегодному уточнению.</w:t>
      </w:r>
    </w:p>
    <w:p w:rsidR="00626FEF" w:rsidRPr="00EE73E3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EE73E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Ростовской области от 31.08.2017 № 597 </w:t>
      </w:r>
      <w:r w:rsidRPr="00EE73E3">
        <w:rPr>
          <w:rFonts w:ascii="Times New Roman" w:hAnsi="Times New Roman" w:cs="Times New Roman"/>
          <w:sz w:val="28"/>
          <w:szCs w:val="28"/>
        </w:rPr>
        <w:t>«</w:t>
      </w:r>
      <w:r w:rsidR="00C76316" w:rsidRPr="00EE73E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EE73E3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EE73E3">
        <w:rPr>
          <w:rFonts w:ascii="Times New Roman" w:hAnsi="Times New Roman" w:cs="Times New Roman"/>
          <w:sz w:val="28"/>
          <w:szCs w:val="28"/>
        </w:rPr>
        <w:t>местного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EE73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EE73E3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EE73E3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EE73E3">
        <w:rPr>
          <w:rFonts w:ascii="Times New Roman" w:hAnsi="Times New Roman" w:cs="Times New Roman"/>
          <w:sz w:val="28"/>
          <w:szCs w:val="28"/>
        </w:rPr>
        <w:t>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6FEF" w:rsidRPr="00EE73E3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EE73E3">
        <w:rPr>
          <w:rFonts w:ascii="Times New Roman" w:hAnsi="Times New Roman" w:cs="Times New Roman"/>
          <w:sz w:val="28"/>
          <w:szCs w:val="28"/>
        </w:rPr>
        <w:t>5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EE73E3">
        <w:rPr>
          <w:rFonts w:ascii="Times New Roman" w:hAnsi="Times New Roman" w:cs="Times New Roman"/>
          <w:sz w:val="28"/>
          <w:szCs w:val="28"/>
        </w:rPr>
        <w:t>амме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2273D7" w:rsidRPr="00EE73E3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EE73E3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EE73E3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EE73E3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EE73E3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EE73E3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EE73E3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</w:t>
      </w:r>
      <w:proofErr w:type="gramStart"/>
      <w:r w:rsidR="002273D7" w:rsidRPr="00EE73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273D7" w:rsidRPr="00EE73E3">
        <w:rPr>
          <w:rFonts w:ascii="Times New Roman" w:hAnsi="Times New Roman" w:cs="Times New Roman"/>
          <w:sz w:val="28"/>
          <w:szCs w:val="28"/>
        </w:rPr>
        <w:t xml:space="preserve">рудовое участие предусматривается при выполнении и минимального и дополнительного перечней работ);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EE73E3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EE73E3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EE73E3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EE73E3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EE73E3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EE73E3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EE73E3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EE73E3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EE73E3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EE73E3">
        <w:rPr>
          <w:rFonts w:ascii="Times New Roman" w:hAnsi="Times New Roman" w:cs="Times New Roman"/>
          <w:b/>
          <w:sz w:val="28"/>
          <w:szCs w:val="28"/>
        </w:rPr>
        <w:t>7</w:t>
      </w:r>
      <w:r w:rsidRPr="00EE73E3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эффективностимуниципальной программы</w:t>
      </w:r>
    </w:p>
    <w:p w:rsidR="0070652E" w:rsidRPr="00EE73E3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EE73E3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EE73E3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EE73E3">
        <w:rPr>
          <w:rFonts w:ascii="Times New Roman" w:hAnsi="Times New Roman" w:cs="Times New Roman"/>
          <w:sz w:val="28"/>
          <w:szCs w:val="28"/>
        </w:rPr>
        <w:t>е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EE73E3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EE73E3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EE73E3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EE73E3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EE73E3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EE73E3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ab/>
      </w:r>
      <w:r w:rsidR="00930A49" w:rsidRPr="00EE73E3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EE73E3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EE73E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EE73E3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EE73E3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EE73E3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EE73E3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EE73E3">
        <w:rPr>
          <w:rFonts w:ascii="Times New Roman" w:hAnsi="Times New Roman" w:cs="Times New Roman"/>
          <w:sz w:val="28"/>
          <w:szCs w:val="28"/>
        </w:rPr>
        <w:t>рограммы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EE73E3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EE73E3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EE73E3">
        <w:rPr>
          <w:rFonts w:ascii="Times New Roman" w:hAnsi="Times New Roman" w:cs="Times New Roman"/>
          <w:b/>
          <w:sz w:val="28"/>
          <w:szCs w:val="28"/>
        </w:rPr>
        <w:t>8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EE73E3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EE73E3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EE73E3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EE73E3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EE73E3">
        <w:rPr>
          <w:rFonts w:ascii="Times New Roman" w:hAnsi="Times New Roman" w:cs="Times New Roman"/>
          <w:sz w:val="28"/>
          <w:szCs w:val="28"/>
        </w:rPr>
        <w:t>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EE73E3">
        <w:rPr>
          <w:rFonts w:ascii="Times New Roman" w:hAnsi="Times New Roman" w:cs="Times New Roman"/>
          <w:sz w:val="28"/>
          <w:szCs w:val="28"/>
        </w:rPr>
        <w:t>ы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EE73E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EE73E3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EE73E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EE73E3">
        <w:rPr>
          <w:rFonts w:ascii="Times New Roman" w:hAnsi="Times New Roman" w:cs="Times New Roman"/>
          <w:sz w:val="28"/>
          <w:szCs w:val="28"/>
        </w:rPr>
        <w:t>муниципальной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EE73E3">
        <w:rPr>
          <w:rFonts w:ascii="Times New Roman" w:hAnsi="Times New Roman" w:cs="Times New Roman"/>
          <w:sz w:val="28"/>
          <w:szCs w:val="28"/>
        </w:rPr>
        <w:t xml:space="preserve">в </w:t>
      </w:r>
      <w:r w:rsidRPr="00EE73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EE73E3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</w:t>
      </w:r>
      <w:r w:rsidR="001B083F" w:rsidRPr="00EE73E3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EE73E3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EE73E3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EE73E3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EE73E3">
        <w:rPr>
          <w:rFonts w:ascii="Times New Roman" w:hAnsi="Times New Roman" w:cs="Times New Roman"/>
          <w:sz w:val="28"/>
          <w:szCs w:val="28"/>
        </w:rPr>
        <w:t>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EE73E3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EE73E3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EE73E3">
        <w:rPr>
          <w:rFonts w:ascii="Times New Roman" w:hAnsi="Times New Roman" w:cs="Times New Roman"/>
          <w:sz w:val="28"/>
          <w:szCs w:val="28"/>
        </w:rPr>
        <w:t>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EE73E3">
        <w:rPr>
          <w:rFonts w:ascii="Times New Roman" w:hAnsi="Times New Roman" w:cs="Times New Roman"/>
          <w:sz w:val="28"/>
          <w:szCs w:val="28"/>
        </w:rPr>
        <w:t>г</w:t>
      </w:r>
      <w:r w:rsidRPr="00EE73E3">
        <w:rPr>
          <w:rFonts w:ascii="Times New Roman" w:hAnsi="Times New Roman" w:cs="Times New Roman"/>
          <w:sz w:val="28"/>
          <w:szCs w:val="28"/>
        </w:rPr>
        <w:t>лавы</w:t>
      </w:r>
      <w:r w:rsidR="00A33325" w:rsidRPr="00EE73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EE73E3">
        <w:rPr>
          <w:rFonts w:ascii="Times New Roman" w:hAnsi="Times New Roman" w:cs="Times New Roman"/>
          <w:sz w:val="28"/>
          <w:szCs w:val="28"/>
        </w:rPr>
        <w:t>г</w:t>
      </w:r>
      <w:r w:rsidRPr="00EE73E3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EE73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вносит изменения в постановление Администрации Семикаракорского городского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EE73E3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EE73E3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EE73E3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E73E3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EE73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C22D79" w:rsidRPr="00EE73E3" w:rsidRDefault="00C22D79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EE73E3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EE73E3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EE73E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EE73E3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EE73E3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EE73E3" w:rsidTr="00310388">
        <w:tc>
          <w:tcPr>
            <w:tcW w:w="3652" w:type="dxa"/>
          </w:tcPr>
          <w:p w:rsidR="00AC5089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городского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1B083F" w:rsidRPr="00EE73E3" w:rsidTr="00310388">
        <w:tc>
          <w:tcPr>
            <w:tcW w:w="3652" w:type="dxa"/>
          </w:tcPr>
          <w:p w:rsidR="00AC5089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1B083F" w:rsidRPr="00EE73E3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EE73E3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EE73E3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EE73E3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0D5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EE73E3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C01E1E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 xml:space="preserve"> году – 0,0 тыс. рублей;</w:t>
            </w:r>
          </w:p>
          <w:p w:rsidR="000D5AE7" w:rsidRPr="00EE73E3" w:rsidRDefault="000D5AE7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EE73E3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EE73E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C01E1E" w:rsidRPr="00EE73E3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Default="00C01E1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C01E1E" w:rsidRPr="00C01E1E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C01E1E" w:rsidRPr="00EE73E3" w:rsidRDefault="00C01E1E" w:rsidP="00C0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E1E">
              <w:rPr>
                <w:rFonts w:ascii="Times New Roman" w:hAnsi="Times New Roman" w:cs="Times New Roman"/>
                <w:sz w:val="28"/>
                <w:szCs w:val="28"/>
              </w:rPr>
              <w:t>в 2026 году –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рублей,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EE73E3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EE73E3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EE73E3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EE73E3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</w:t>
      </w:r>
      <w:r w:rsidR="007D70D2" w:rsidRPr="00EE73E3">
        <w:rPr>
          <w:rFonts w:ascii="Times New Roman" w:hAnsi="Times New Roman" w:cs="Times New Roman"/>
          <w:sz w:val="28"/>
          <w:szCs w:val="28"/>
        </w:rPr>
        <w:lastRenderedPageBreak/>
        <w:t>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proofErr w:type="gramStart"/>
      <w:r w:rsidR="000845C8" w:rsidRPr="00EE73E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845C8" w:rsidRPr="00EE73E3">
        <w:rPr>
          <w:rFonts w:ascii="Times New Roman" w:hAnsi="Times New Roman" w:cs="Times New Roman"/>
          <w:sz w:val="28"/>
          <w:szCs w:val="28"/>
        </w:rPr>
        <w:t>о состо</w:t>
      </w:r>
      <w:r w:rsidR="0082497E" w:rsidRPr="00EE73E3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EE73E3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EE73E3">
        <w:rPr>
          <w:rFonts w:ascii="Times New Roman" w:hAnsi="Times New Roman" w:cs="Times New Roman"/>
          <w:sz w:val="28"/>
          <w:szCs w:val="28"/>
        </w:rPr>
        <w:t xml:space="preserve">113 многоквартирных дома. Благоустройство дворовых территорий на сегодняшний день в целом по </w:t>
      </w:r>
      <w:r w:rsidR="000A0137" w:rsidRPr="00EE73E3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EE73E3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EE73E3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-п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EE73E3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н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-з</w:t>
      </w:r>
      <w:r w:rsidR="007D70D2" w:rsidRPr="00EE73E3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-с</w:t>
      </w:r>
      <w:r w:rsidR="007D70D2" w:rsidRPr="00EE73E3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-в</w:t>
      </w:r>
      <w:r w:rsidR="007D70D2" w:rsidRPr="00EE73E3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</w:t>
      </w:r>
      <w:r w:rsidR="007D70D2" w:rsidRPr="00EE73E3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EE73E3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EE73E3">
        <w:rPr>
          <w:rFonts w:ascii="Times New Roman" w:hAnsi="Times New Roman" w:cs="Times New Roman"/>
          <w:sz w:val="28"/>
          <w:szCs w:val="28"/>
        </w:rPr>
        <w:t>собой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совокупность мероприятий,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EE73E3">
        <w:rPr>
          <w:rFonts w:ascii="Times New Roman" w:hAnsi="Times New Roman" w:cs="Times New Roman"/>
          <w:sz w:val="28"/>
          <w:szCs w:val="28"/>
        </w:rPr>
        <w:t>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E73E3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EE73E3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EE73E3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EE73E3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(индикаторы),основные ожидаемые конечные результаты, сроки и этапыреализации подпрограммы 1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EE73E3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EE73E3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</w:p>
    <w:p w:rsidR="00A24C31" w:rsidRPr="00EE73E3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EE73E3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EE73E3">
        <w:rPr>
          <w:rFonts w:ascii="Times New Roman" w:hAnsi="Times New Roman" w:cs="Times New Roman"/>
          <w:sz w:val="28"/>
          <w:szCs w:val="28"/>
        </w:rPr>
        <w:t>1.1</w:t>
      </w:r>
      <w:r w:rsidR="00AC0B04" w:rsidRPr="00EE73E3">
        <w:rPr>
          <w:rFonts w:ascii="Times New Roman" w:hAnsi="Times New Roman" w:cs="Times New Roman"/>
          <w:sz w:val="28"/>
          <w:szCs w:val="28"/>
        </w:rPr>
        <w:t>.</w:t>
      </w:r>
      <w:r w:rsidR="00A24C31" w:rsidRPr="00EE73E3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EE73E3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EE73E3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целевой показатель (индикатор) 1.2.  «Доля руководителей и специалистов жилищно-коммунального комплекса в сфере благоустройства, </w:t>
      </w:r>
      <w:r w:rsidRPr="00EE73E3">
        <w:rPr>
          <w:rFonts w:ascii="Times New Roman" w:hAnsi="Times New Roman" w:cs="Times New Roman"/>
          <w:sz w:val="28"/>
          <w:szCs w:val="28"/>
        </w:rPr>
        <w:lastRenderedPageBreak/>
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EE73E3">
        <w:rPr>
          <w:rFonts w:ascii="Times New Roman" w:hAnsi="Times New Roman" w:cs="Times New Roman"/>
          <w:sz w:val="28"/>
          <w:szCs w:val="28"/>
        </w:rPr>
        <w:t>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EE73E3">
        <w:rPr>
          <w:rFonts w:ascii="Times New Roman" w:hAnsi="Times New Roman" w:cs="Times New Roman"/>
          <w:sz w:val="28"/>
          <w:szCs w:val="28"/>
        </w:rPr>
        <w:t>2</w:t>
      </w:r>
      <w:r w:rsidR="00B97CE9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="00E60502" w:rsidRPr="00EE73E3">
        <w:rPr>
          <w:rFonts w:ascii="Times New Roman" w:hAnsi="Times New Roman" w:cs="Times New Roman"/>
          <w:sz w:val="28"/>
          <w:szCs w:val="28"/>
        </w:rPr>
        <w:t>будут созданы благоприятные условия среды обитания, повышена комфортность проживания населения города</w:t>
      </w:r>
      <w:proofErr w:type="gramStart"/>
      <w:r w:rsidR="00E60502" w:rsidRPr="00EE73E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E60502" w:rsidRPr="00EE73E3">
        <w:rPr>
          <w:rFonts w:ascii="Times New Roman" w:hAnsi="Times New Roman" w:cs="Times New Roman"/>
          <w:sz w:val="28"/>
          <w:szCs w:val="28"/>
        </w:rPr>
        <w:t>величена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EE73E3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EE73E3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EE73E3">
        <w:rPr>
          <w:rFonts w:ascii="Times New Roman" w:hAnsi="Times New Roman" w:cs="Times New Roman"/>
          <w:sz w:val="28"/>
          <w:szCs w:val="28"/>
        </w:rPr>
        <w:t>п</w:t>
      </w:r>
      <w:r w:rsidRPr="00EE73E3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EE73E3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EE73E3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EE73E3">
        <w:rPr>
          <w:rFonts w:ascii="Times New Roman" w:hAnsi="Times New Roman" w:cs="Times New Roman"/>
          <w:sz w:val="28"/>
          <w:szCs w:val="28"/>
        </w:rPr>
        <w:t>ю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EE73E3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EE73E3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1 </w:t>
      </w:r>
      <w:r w:rsidRPr="00EE73E3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Pr="00EE73E3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EE73E3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1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EE73E3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EE73E3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EE73E3">
        <w:rPr>
          <w:rFonts w:ascii="Times New Roman" w:hAnsi="Times New Roman" w:cs="Times New Roman"/>
          <w:sz w:val="28"/>
          <w:szCs w:val="28"/>
        </w:rPr>
        <w:t>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EE73E3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EE73E3">
        <w:rPr>
          <w:rFonts w:ascii="Times New Roman" w:hAnsi="Times New Roman" w:cs="Times New Roman"/>
          <w:sz w:val="28"/>
          <w:szCs w:val="28"/>
        </w:rPr>
        <w:t>»</w:t>
      </w:r>
      <w:r w:rsidRPr="00EE73E3">
        <w:rPr>
          <w:rFonts w:ascii="Times New Roman" w:hAnsi="Times New Roman" w:cs="Times New Roman"/>
          <w:sz w:val="28"/>
          <w:szCs w:val="28"/>
        </w:rPr>
        <w:t>;</w:t>
      </w:r>
    </w:p>
    <w:p w:rsidR="00393A51" w:rsidRPr="00EE73E3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EE73E3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EE73E3">
        <w:rPr>
          <w:rFonts w:ascii="Times New Roman" w:hAnsi="Times New Roman" w:cs="Times New Roman"/>
          <w:sz w:val="28"/>
          <w:szCs w:val="28"/>
        </w:rPr>
        <w:t>3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EE73E3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EE73E3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9.5</w:t>
      </w:r>
      <w:r w:rsidRPr="00EE73E3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C01E1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1E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подпрограммы 1 являются средства федерального, областного, </w:t>
      </w:r>
      <w:r w:rsidR="00317225" w:rsidRPr="00C01E1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C01E1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C01E1E">
        <w:rPr>
          <w:rFonts w:ascii="Times New Roman" w:hAnsi="Times New Roman" w:cs="Times New Roman"/>
          <w:sz w:val="28"/>
          <w:szCs w:val="28"/>
        </w:rPr>
        <w:t>ов</w:t>
      </w:r>
      <w:r w:rsidRPr="00C01E1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1E">
        <w:rPr>
          <w:rFonts w:ascii="Times New Roman" w:hAnsi="Times New Roman" w:cs="Times New Roman"/>
          <w:sz w:val="28"/>
          <w:szCs w:val="28"/>
        </w:rPr>
        <w:t>Общий объем финансового обеспечения реализации подпрограммы 1 в 2018 - 202</w:t>
      </w:r>
      <w:r w:rsidR="00B97CE9" w:rsidRPr="00C01E1E">
        <w:rPr>
          <w:rFonts w:ascii="Times New Roman" w:hAnsi="Times New Roman" w:cs="Times New Roman"/>
          <w:sz w:val="28"/>
          <w:szCs w:val="28"/>
        </w:rPr>
        <w:t>6</w:t>
      </w:r>
      <w:r w:rsidRPr="00C01E1E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FA1F62" w:rsidRPr="00C01E1E">
        <w:rPr>
          <w:rFonts w:ascii="Times New Roman" w:hAnsi="Times New Roman" w:cs="Times New Roman"/>
          <w:sz w:val="28"/>
          <w:szCs w:val="28"/>
        </w:rPr>
        <w:t>0,0</w:t>
      </w:r>
      <w:r w:rsidRPr="00C01E1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EE73E3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EE73E3">
        <w:rPr>
          <w:rFonts w:ascii="Times New Roman" w:hAnsi="Times New Roman" w:cs="Times New Roman"/>
          <w:sz w:val="28"/>
          <w:szCs w:val="28"/>
        </w:rPr>
        <w:t>0,0</w:t>
      </w:r>
      <w:r w:rsidRPr="00EE73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EE73E3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EE73E3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EE73E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EE73E3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EE73E3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>. Подпрограмма«Благоустройство общественных территорий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EE73E3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EE73E3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EE73E3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EE73E3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EE73E3" w:rsidTr="00310388">
        <w:tc>
          <w:tcPr>
            <w:tcW w:w="3652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EE73E3" w:rsidTr="00310388">
        <w:tc>
          <w:tcPr>
            <w:tcW w:w="3652" w:type="dxa"/>
          </w:tcPr>
          <w:p w:rsidR="00624F94" w:rsidRPr="00EE73E3" w:rsidRDefault="00624F94" w:rsidP="00BF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EE73E3" w:rsidTr="00310388">
        <w:tc>
          <w:tcPr>
            <w:tcW w:w="3652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EE73E3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EE73E3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органы территориального общественного самоуправления (ТОС);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EE73E3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EE73E3" w:rsidRDefault="00E50A0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</w:t>
            </w:r>
            <w:r w:rsidR="008F1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EE73E3" w:rsidRDefault="009F127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78">
              <w:rPr>
                <w:rFonts w:ascii="Times New Roman" w:hAnsi="Times New Roman" w:cs="Times New Roman"/>
                <w:sz w:val="28"/>
                <w:szCs w:val="28"/>
              </w:rPr>
              <w:t>225336,2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 w:rsidRPr="00EE73E3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AE0AFD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2 789,3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921D8F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38545,5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B3919">
              <w:rPr>
                <w:rFonts w:ascii="Times New Roman" w:hAnsi="Times New Roman" w:cs="Times New Roman"/>
                <w:sz w:val="28"/>
                <w:szCs w:val="28"/>
              </w:rPr>
              <w:t>8138,9</w:t>
            </w: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 w:rsidR="004321B6" w:rsidRPr="004321B6">
              <w:rPr>
                <w:rFonts w:ascii="Times New Roman" w:hAnsi="Times New Roman" w:cs="Times New Roman"/>
                <w:sz w:val="28"/>
                <w:szCs w:val="28"/>
              </w:rPr>
              <w:t>3007,6</w:t>
            </w:r>
            <w:r w:rsidR="004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65418,1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37407,3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46531" w:rsidRPr="000465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134630,8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 w:rsidRPr="00EE73E3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380,5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8E6C00" w:rsidRPr="00EE73E3">
              <w:rPr>
                <w:rFonts w:ascii="Times New Roman" w:hAnsi="Times New Roman" w:cs="Times New Roman"/>
                <w:sz w:val="28"/>
                <w:szCs w:val="28"/>
              </w:rPr>
              <w:t>764,5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46531" w:rsidRPr="0004653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43A48" w:rsidRPr="00C43A48">
              <w:rPr>
                <w:rFonts w:ascii="Times New Roman" w:hAnsi="Times New Roman" w:cs="Times New Roman"/>
                <w:sz w:val="28"/>
                <w:szCs w:val="28"/>
              </w:rPr>
              <w:t>3186,3</w:t>
            </w:r>
            <w:r w:rsidR="00C4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EE73E3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EE73E3" w:rsidRDefault="0031019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17196,9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EE73E3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 w:rsidRPr="00EE73E3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AE0AFD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2 408,8</w:t>
            </w:r>
            <w:r w:rsidR="001C5C21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AF4079" w:rsidRPr="00EE7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0C4588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92A4E" w:rsidRPr="00EE73E3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438D5" w:rsidRPr="00B438D5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B3919">
              <w:rPr>
                <w:rFonts w:ascii="Times New Roman" w:hAnsi="Times New Roman" w:cs="Times New Roman"/>
                <w:sz w:val="28"/>
                <w:szCs w:val="28"/>
              </w:rPr>
              <w:t>4952,6</w:t>
            </w:r>
            <w:r w:rsidR="004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4321B6" w:rsidRPr="004321B6">
              <w:rPr>
                <w:rFonts w:ascii="Times New Roman" w:hAnsi="Times New Roman" w:cs="Times New Roman"/>
                <w:sz w:val="28"/>
                <w:szCs w:val="28"/>
              </w:rPr>
              <w:t>3007,6</w:t>
            </w:r>
            <w:r w:rsidR="0043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4F7B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рублей;</w:t>
            </w:r>
          </w:p>
          <w:p w:rsidR="000D5AE7" w:rsidRPr="00EE73E3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EE73E3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7D4F7B" w:rsidRPr="00EE73E3" w:rsidRDefault="007D4F7B" w:rsidP="007D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2023 году – 0,0 тыс. рублей;</w:t>
            </w:r>
          </w:p>
          <w:p w:rsidR="007D4F7B" w:rsidRDefault="007D4F7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 2024 году – 0,0 тыс. рублей;</w:t>
            </w:r>
          </w:p>
          <w:p w:rsidR="000D5AE7" w:rsidRPr="000D5AE7" w:rsidRDefault="000D5AE7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E7">
              <w:rPr>
                <w:rFonts w:ascii="Times New Roman" w:hAnsi="Times New Roman" w:cs="Times New Roman"/>
                <w:sz w:val="28"/>
                <w:szCs w:val="28"/>
              </w:rPr>
              <w:t>в 2025 году – 0,0 тыс. рублей;</w:t>
            </w:r>
          </w:p>
          <w:p w:rsidR="000D5AE7" w:rsidRPr="00EE73E3" w:rsidRDefault="008F14E6" w:rsidP="000D5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 тыс. рублей,</w:t>
            </w:r>
          </w:p>
          <w:p w:rsidR="00E50A0B" w:rsidRPr="00EE73E3" w:rsidRDefault="00E50A0B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EE73E3" w:rsidTr="00310388">
        <w:tc>
          <w:tcPr>
            <w:tcW w:w="3652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EE73E3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4E6" w:rsidRPr="00EE73E3" w:rsidRDefault="008F14E6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4E6" w:rsidRDefault="001E6C17" w:rsidP="008F14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F14E6" w:rsidRPr="00EE73E3" w:rsidRDefault="008F14E6" w:rsidP="008F14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EE73E3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EE73E3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EE73E3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EE73E3">
        <w:rPr>
          <w:rFonts w:ascii="Times New Roman" w:hAnsi="Times New Roman" w:cs="Times New Roman"/>
          <w:sz w:val="28"/>
          <w:szCs w:val="28"/>
        </w:rPr>
        <w:t>2</w:t>
      </w:r>
      <w:r w:rsidR="00773683" w:rsidRPr="00EE73E3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</w:t>
      </w:r>
      <w:r w:rsidR="00773683"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.3. Цели, задачи и показатели (индикаторы),основные ожидаемые конечные результаты, сроки и этапы реализации подпрограммы </w:t>
      </w:r>
      <w:r w:rsidR="00010537" w:rsidRPr="00EE73E3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EE73E3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EE73E3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EE73E3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EE73E3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EE73E3">
        <w:rPr>
          <w:rFonts w:ascii="Times New Roman" w:hAnsi="Times New Roman" w:cs="Times New Roman"/>
          <w:sz w:val="28"/>
          <w:szCs w:val="28"/>
        </w:rPr>
        <w:t>.1</w:t>
      </w:r>
      <w:r w:rsidRPr="00EE73E3">
        <w:rPr>
          <w:rFonts w:ascii="Times New Roman" w:hAnsi="Times New Roman" w:cs="Times New Roman"/>
          <w:sz w:val="28"/>
          <w:szCs w:val="28"/>
        </w:rPr>
        <w:t>.</w:t>
      </w:r>
      <w:r w:rsidR="00624F94" w:rsidRPr="00EE73E3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EE73E3">
        <w:rPr>
          <w:rFonts w:ascii="Times New Roman" w:hAnsi="Times New Roman" w:cs="Times New Roman"/>
          <w:sz w:val="28"/>
          <w:szCs w:val="28"/>
        </w:rPr>
        <w:t>Д</w:t>
      </w:r>
      <w:r w:rsidR="00010537" w:rsidRPr="00EE73E3">
        <w:rPr>
          <w:rFonts w:ascii="Times New Roman" w:hAnsi="Times New Roman" w:cs="Times New Roman"/>
          <w:sz w:val="28"/>
          <w:szCs w:val="28"/>
        </w:rPr>
        <w:t>оляблагоустроенныхобщественных территорий от общего количества общественных территорий</w:t>
      </w:r>
      <w:r w:rsidR="00ED291C" w:rsidRPr="00EE73E3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EE73E3">
        <w:rPr>
          <w:rFonts w:ascii="Times New Roman" w:hAnsi="Times New Roman" w:cs="Times New Roman"/>
          <w:sz w:val="28"/>
          <w:szCs w:val="28"/>
        </w:rPr>
        <w:t>и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EE73E3">
        <w:rPr>
          <w:rFonts w:ascii="Times New Roman" w:hAnsi="Times New Roman" w:cs="Times New Roman"/>
          <w:sz w:val="28"/>
          <w:szCs w:val="28"/>
        </w:rPr>
        <w:t>ого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EE73E3">
        <w:rPr>
          <w:rFonts w:ascii="Times New Roman" w:hAnsi="Times New Roman" w:cs="Times New Roman"/>
          <w:sz w:val="28"/>
          <w:szCs w:val="28"/>
        </w:rPr>
        <w:t>я</w:t>
      </w:r>
      <w:r w:rsidRPr="00EE73E3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EE73E3">
        <w:rPr>
          <w:rFonts w:ascii="Times New Roman" w:hAnsi="Times New Roman" w:cs="Times New Roman"/>
          <w:sz w:val="28"/>
          <w:szCs w:val="28"/>
        </w:rPr>
        <w:t>а</w:t>
      </w:r>
      <w:r w:rsidRPr="00EE73E3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</w:t>
      </w:r>
      <w:r w:rsidR="000D5AE7">
        <w:rPr>
          <w:rFonts w:ascii="Times New Roman" w:hAnsi="Times New Roman" w:cs="Times New Roman"/>
          <w:sz w:val="28"/>
          <w:szCs w:val="28"/>
        </w:rPr>
        <w:t>6</w:t>
      </w:r>
      <w:r w:rsidRPr="00EE73E3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EE73E3">
        <w:rPr>
          <w:rFonts w:ascii="Times New Roman" w:hAnsi="Times New Roman" w:cs="Times New Roman"/>
          <w:sz w:val="28"/>
          <w:szCs w:val="28"/>
        </w:rPr>
        <w:t>2 ожидаются</w:t>
      </w:r>
      <w:r w:rsidRPr="00EE73E3">
        <w:rPr>
          <w:rFonts w:ascii="Times New Roman" w:hAnsi="Times New Roman" w:cs="Times New Roman"/>
          <w:sz w:val="28"/>
          <w:szCs w:val="28"/>
        </w:rPr>
        <w:t>: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EE73E3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 xml:space="preserve">− совершенствование эстетического состояния территории </w:t>
      </w:r>
      <w:r w:rsidR="00F82FF9"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E73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EE73E3">
        <w:rPr>
          <w:rFonts w:ascii="Times New Roman" w:hAnsi="Times New Roman" w:cs="Times New Roman"/>
          <w:sz w:val="28"/>
          <w:szCs w:val="28"/>
        </w:rPr>
        <w:t>;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EE73E3">
        <w:rPr>
          <w:rFonts w:ascii="Times New Roman" w:hAnsi="Times New Roman" w:cs="Times New Roman"/>
          <w:sz w:val="28"/>
          <w:szCs w:val="28"/>
        </w:rPr>
        <w:t>;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EE73E3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EE73E3">
        <w:rPr>
          <w:rFonts w:ascii="Times New Roman" w:hAnsi="Times New Roman" w:cs="Times New Roman"/>
          <w:b/>
          <w:sz w:val="28"/>
          <w:szCs w:val="28"/>
        </w:rPr>
        <w:t>10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EE73E3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EE73E3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</w:t>
      </w:r>
      <w:r w:rsidR="00F82FF9" w:rsidRPr="00EE73E3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EE73E3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EE73E3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EE73E3">
        <w:rPr>
          <w:rFonts w:ascii="Times New Roman" w:hAnsi="Times New Roman" w:cs="Times New Roman"/>
          <w:sz w:val="28"/>
          <w:szCs w:val="28"/>
        </w:rPr>
        <w:t>»</w:t>
      </w:r>
      <w:r w:rsidR="00ED291C" w:rsidRPr="00EE73E3">
        <w:rPr>
          <w:rFonts w:ascii="Times New Roman" w:hAnsi="Times New Roman" w:cs="Times New Roman"/>
          <w:sz w:val="28"/>
          <w:szCs w:val="28"/>
        </w:rPr>
        <w:t>;</w:t>
      </w:r>
    </w:p>
    <w:p w:rsidR="00ED291C" w:rsidRPr="00EE73E3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gramStart"/>
      <w:r w:rsidRPr="00EE73E3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8F14E6" w:rsidRPr="00EE73E3" w:rsidRDefault="008F14E6" w:rsidP="008F1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EE73E3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E3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EE73E3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EE73E3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EE73E3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EE73E3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EE73E3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EE73E3">
        <w:rPr>
          <w:rFonts w:ascii="Times New Roman" w:hAnsi="Times New Roman" w:cs="Times New Roman"/>
          <w:sz w:val="28"/>
          <w:szCs w:val="28"/>
        </w:rPr>
        <w:t>ов</w:t>
      </w:r>
      <w:r w:rsidRPr="00EE73E3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06166F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06166F">
        <w:rPr>
          <w:rFonts w:ascii="Times New Roman" w:hAnsi="Times New Roman" w:cs="Times New Roman"/>
          <w:sz w:val="28"/>
          <w:szCs w:val="28"/>
        </w:rPr>
        <w:t>2</w:t>
      </w:r>
      <w:r w:rsidR="00C261BB" w:rsidRPr="0006166F">
        <w:rPr>
          <w:rFonts w:ascii="Times New Roman" w:hAnsi="Times New Roman" w:cs="Times New Roman"/>
          <w:sz w:val="28"/>
          <w:szCs w:val="28"/>
        </w:rPr>
        <w:t xml:space="preserve"> в 2018 -</w:t>
      </w:r>
      <w:r w:rsidR="00AE0AFD" w:rsidRPr="0006166F">
        <w:rPr>
          <w:rFonts w:ascii="Times New Roman" w:hAnsi="Times New Roman" w:cs="Times New Roman"/>
          <w:sz w:val="28"/>
          <w:szCs w:val="28"/>
        </w:rPr>
        <w:t xml:space="preserve"> 202</w:t>
      </w:r>
      <w:r w:rsidR="000D5AE7" w:rsidRPr="0006166F">
        <w:rPr>
          <w:rFonts w:ascii="Times New Roman" w:hAnsi="Times New Roman" w:cs="Times New Roman"/>
          <w:sz w:val="28"/>
          <w:szCs w:val="28"/>
        </w:rPr>
        <w:t>6</w:t>
      </w:r>
      <w:r w:rsidR="00AE0AFD" w:rsidRPr="0006166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9F1278" w:rsidRPr="009F1278">
        <w:rPr>
          <w:rFonts w:ascii="Times New Roman" w:hAnsi="Times New Roman" w:cs="Times New Roman"/>
          <w:sz w:val="28"/>
          <w:szCs w:val="28"/>
        </w:rPr>
        <w:t>225336,2</w:t>
      </w:r>
      <w:r w:rsidR="00F63715">
        <w:rPr>
          <w:rFonts w:ascii="Times New Roman" w:hAnsi="Times New Roman" w:cs="Times New Roman"/>
          <w:sz w:val="28"/>
          <w:szCs w:val="28"/>
        </w:rPr>
        <w:t xml:space="preserve"> </w:t>
      </w:r>
      <w:r w:rsidRPr="0006166F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федерального бюджета – 63552,6 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15C77" w:rsidRPr="00F15C77">
        <w:rPr>
          <w:rFonts w:ascii="Times New Roman" w:hAnsi="Times New Roman" w:cs="Times New Roman"/>
          <w:sz w:val="28"/>
          <w:szCs w:val="28"/>
        </w:rPr>
        <w:t>137779,0</w:t>
      </w:r>
      <w:r w:rsidR="00F15C77">
        <w:rPr>
          <w:rFonts w:ascii="Times New Roman" w:hAnsi="Times New Roman" w:cs="Times New Roman"/>
          <w:sz w:val="28"/>
          <w:szCs w:val="28"/>
        </w:rPr>
        <w:t xml:space="preserve"> </w:t>
      </w:r>
      <w:r w:rsidRPr="0006166F">
        <w:rPr>
          <w:rFonts w:ascii="Times New Roman" w:hAnsi="Times New Roman" w:cs="Times New Roman"/>
          <w:sz w:val="28"/>
          <w:szCs w:val="28"/>
        </w:rPr>
        <w:t>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районного бюджета – 1 946,7 тыс. рублей;</w:t>
      </w:r>
    </w:p>
    <w:p w:rsidR="0006166F" w:rsidRPr="0006166F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</w:t>
      </w:r>
      <w:r w:rsidR="00590BDB">
        <w:rPr>
          <w:rFonts w:ascii="Times New Roman" w:hAnsi="Times New Roman" w:cs="Times New Roman"/>
          <w:sz w:val="28"/>
          <w:szCs w:val="28"/>
        </w:rPr>
        <w:t xml:space="preserve">едств местного бюджета – </w:t>
      </w:r>
      <w:r w:rsidR="009F1278" w:rsidRPr="009F1278">
        <w:rPr>
          <w:rFonts w:ascii="Times New Roman" w:hAnsi="Times New Roman" w:cs="Times New Roman"/>
          <w:sz w:val="28"/>
          <w:szCs w:val="28"/>
        </w:rPr>
        <w:t>22057,9</w:t>
      </w:r>
      <w:r w:rsidR="009F1278">
        <w:rPr>
          <w:rFonts w:ascii="Times New Roman" w:hAnsi="Times New Roman" w:cs="Times New Roman"/>
          <w:sz w:val="28"/>
          <w:szCs w:val="28"/>
        </w:rPr>
        <w:t xml:space="preserve"> </w:t>
      </w:r>
      <w:r w:rsidRPr="0006166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4F94" w:rsidRPr="00EE73E3" w:rsidRDefault="0006166F" w:rsidP="0006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66F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 0,0 тыс. рублей.</w:t>
      </w:r>
    </w:p>
    <w:p w:rsidR="00624F94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EE73E3">
        <w:rPr>
          <w:rFonts w:ascii="Times New Roman" w:hAnsi="Times New Roman" w:cs="Times New Roman"/>
          <w:sz w:val="28"/>
          <w:szCs w:val="28"/>
        </w:rPr>
        <w:t>2</w:t>
      </w:r>
      <w:r w:rsidRPr="00EE73E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4E6" w:rsidRPr="00EE73E3" w:rsidRDefault="008F14E6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подпрогра</w:t>
      </w:r>
      <w:r w:rsidR="001A266F" w:rsidRPr="00EE73E3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EE73E3">
        <w:rPr>
          <w:rFonts w:ascii="Times New Roman" w:hAnsi="Times New Roman" w:cs="Times New Roman"/>
          <w:sz w:val="28"/>
          <w:szCs w:val="28"/>
        </w:rPr>
        <w:t>к</w:t>
      </w:r>
    </w:p>
    <w:p w:rsidR="00624F94" w:rsidRPr="00EE73E3" w:rsidRDefault="0035196B" w:rsidP="0035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м</w:t>
      </w:r>
      <w:r w:rsidR="00624F94" w:rsidRPr="00EE73E3">
        <w:rPr>
          <w:rFonts w:ascii="Times New Roman" w:hAnsi="Times New Roman" w:cs="Times New Roman"/>
          <w:sz w:val="28"/>
          <w:szCs w:val="28"/>
        </w:rPr>
        <w:t>униципальной программе.</w:t>
      </w: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</w:t>
      </w:r>
      <w:r w:rsidR="000D5AE7">
        <w:rPr>
          <w:rFonts w:ascii="Times New Roman" w:hAnsi="Times New Roman" w:cs="Times New Roman"/>
          <w:sz w:val="28"/>
          <w:szCs w:val="28"/>
        </w:rPr>
        <w:t>селения по городскому хозяйству</w:t>
      </w:r>
      <w:r w:rsidR="00F15C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D5AE7">
        <w:rPr>
          <w:rFonts w:ascii="Times New Roman" w:hAnsi="Times New Roman" w:cs="Times New Roman"/>
          <w:sz w:val="28"/>
          <w:szCs w:val="28"/>
        </w:rPr>
        <w:t>М.Н.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0D5AE7">
        <w:rPr>
          <w:rFonts w:ascii="Times New Roman" w:hAnsi="Times New Roman" w:cs="Times New Roman"/>
          <w:sz w:val="28"/>
          <w:szCs w:val="28"/>
        </w:rPr>
        <w:t>Ильин</w:t>
      </w:r>
      <w:r w:rsidRPr="00EE73E3">
        <w:rPr>
          <w:rFonts w:ascii="Times New Roman" w:hAnsi="Times New Roman" w:cs="Times New Roman"/>
          <w:sz w:val="28"/>
          <w:szCs w:val="28"/>
        </w:rPr>
        <w:t>»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Заместитель</w:t>
      </w:r>
      <w:r w:rsidR="00F77A61" w:rsidRPr="00EE73E3">
        <w:rPr>
          <w:rFonts w:ascii="Times New Roman" w:hAnsi="Times New Roman" w:cs="Times New Roman"/>
          <w:sz w:val="28"/>
          <w:szCs w:val="28"/>
        </w:rPr>
        <w:t xml:space="preserve"> г</w:t>
      </w:r>
      <w:r w:rsidRPr="00EE73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35196B" w:rsidRPr="00EE73E3" w:rsidRDefault="0035196B" w:rsidP="00351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по городскому хозяйству  </w:t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Pr="00EE73E3">
        <w:rPr>
          <w:rFonts w:ascii="Times New Roman" w:hAnsi="Times New Roman" w:cs="Times New Roman"/>
          <w:sz w:val="28"/>
          <w:szCs w:val="28"/>
        </w:rPr>
        <w:tab/>
      </w:r>
      <w:r w:rsidR="00833C1D" w:rsidRPr="00EE73E3">
        <w:rPr>
          <w:rFonts w:ascii="Times New Roman" w:hAnsi="Times New Roman" w:cs="Times New Roman"/>
          <w:sz w:val="28"/>
          <w:szCs w:val="28"/>
        </w:rPr>
        <w:t xml:space="preserve">М.Н.Ильин </w:t>
      </w: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96B" w:rsidRPr="00EE73E3" w:rsidRDefault="0035196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E6C" w:rsidRPr="00EE73E3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EE73E3" w:rsidSect="0094791D">
          <w:footerReference w:type="even" r:id="rId9"/>
          <w:footerReference w:type="default" r:id="rId10"/>
          <w:pgSz w:w="11906" w:h="16838"/>
          <w:pgMar w:top="1276" w:right="851" w:bottom="1276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EE73E3" w:rsidTr="000C5D13">
        <w:tc>
          <w:tcPr>
            <w:tcW w:w="9747" w:type="dxa"/>
          </w:tcPr>
          <w:p w:rsidR="00C328EF" w:rsidRPr="00EE73E3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92EA7" w:rsidRDefault="00592EA7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EF" w:rsidRPr="00EE73E3" w:rsidRDefault="00C328EF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EE73E3" w:rsidRDefault="00C328EF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</w:t>
            </w:r>
            <w:r w:rsidR="000D5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B97CE9" w:rsidRDefault="00B97CE9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5C2" w:rsidRPr="00EE73E3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EE73E3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EE73E3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Pr="00EE73E3">
        <w:rPr>
          <w:rFonts w:ascii="Times New Roman" w:hAnsi="Times New Roman" w:cs="Times New Roman"/>
          <w:sz w:val="28"/>
          <w:szCs w:val="28"/>
        </w:rPr>
        <w:t>,</w:t>
      </w:r>
    </w:p>
    <w:p w:rsidR="007F55C2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B97CE9" w:rsidRPr="00EE73E3" w:rsidRDefault="00B97CE9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6"/>
        <w:gridCol w:w="7343"/>
        <w:gridCol w:w="1270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9D0A90" w:rsidRPr="00EE73E3" w:rsidTr="00305F5C">
        <w:trPr>
          <w:jc w:val="center"/>
        </w:trPr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0" w:type="auto"/>
            <w:vMerge w:val="restart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ед.  изм.</w:t>
            </w:r>
          </w:p>
        </w:tc>
        <w:tc>
          <w:tcPr>
            <w:tcW w:w="0" w:type="auto"/>
            <w:gridSpan w:val="10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Значение показателя</w:t>
            </w:r>
          </w:p>
          <w:p w:rsidR="009D0A90" w:rsidRDefault="009D0A90" w:rsidP="009D0A90">
            <w:pPr>
              <w:tabs>
                <w:tab w:val="left" w:pos="990"/>
              </w:tabs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ab/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2017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2018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2019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2020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2021 г.</w:t>
            </w:r>
          </w:p>
        </w:tc>
        <w:tc>
          <w:tcPr>
            <w:tcW w:w="0" w:type="auto"/>
          </w:tcPr>
          <w:p w:rsidR="009D0A90" w:rsidRPr="00EE73E3" w:rsidRDefault="009D0A90" w:rsidP="00491BB8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2022 г.</w:t>
            </w:r>
          </w:p>
        </w:tc>
        <w:tc>
          <w:tcPr>
            <w:tcW w:w="0" w:type="auto"/>
          </w:tcPr>
          <w:p w:rsidR="009D0A90" w:rsidRPr="00EE73E3" w:rsidRDefault="009D0A90" w:rsidP="00D02BEA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2023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2024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 г.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2026 г.</w:t>
            </w:r>
          </w:p>
        </w:tc>
      </w:tr>
      <w:tr w:rsidR="009D0A90" w:rsidRPr="00EE73E3" w:rsidTr="00305F5C">
        <w:trPr>
          <w:tblHeader/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13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gridSpan w:val="13"/>
          </w:tcPr>
          <w:p w:rsidR="009D0A90" w:rsidRPr="00EE73E3" w:rsidRDefault="009D0A90" w:rsidP="007D4F7B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Муниципальная программа </w:t>
            </w: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  <w:gridSpan w:val="13"/>
          </w:tcPr>
          <w:p w:rsidR="009D0A90" w:rsidRPr="00EE73E3" w:rsidRDefault="009D0A90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1.1.</w:t>
            </w:r>
          </w:p>
        </w:tc>
        <w:tc>
          <w:tcPr>
            <w:tcW w:w="0" w:type="auto"/>
          </w:tcPr>
          <w:p w:rsidR="009D0A90" w:rsidRPr="00EE73E3" w:rsidRDefault="009D0A90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FC6F4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13,5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15,6</w:t>
            </w:r>
          </w:p>
        </w:tc>
        <w:tc>
          <w:tcPr>
            <w:tcW w:w="0" w:type="auto"/>
          </w:tcPr>
          <w:p w:rsidR="009D0A90" w:rsidRPr="00EE73E3" w:rsidRDefault="009D0A90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18,7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E37116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1.2.</w:t>
            </w:r>
          </w:p>
        </w:tc>
        <w:tc>
          <w:tcPr>
            <w:tcW w:w="0" w:type="auto"/>
          </w:tcPr>
          <w:p w:rsidR="009D0A90" w:rsidRPr="00EE73E3" w:rsidRDefault="009D0A90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–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DF0CCD">
            <w:pPr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</w:tc>
      </w:tr>
      <w:tr w:rsidR="00B97CE9" w:rsidRPr="00EE73E3" w:rsidTr="00B97CE9">
        <w:trPr>
          <w:jc w:val="center"/>
        </w:trPr>
        <w:tc>
          <w:tcPr>
            <w:tcW w:w="0" w:type="auto"/>
            <w:gridSpan w:val="13"/>
          </w:tcPr>
          <w:p w:rsidR="00B97CE9" w:rsidRPr="00EE73E3" w:rsidRDefault="00B97CE9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9D0A90" w:rsidRPr="00EE73E3" w:rsidTr="00305F5C">
        <w:trPr>
          <w:jc w:val="center"/>
        </w:trPr>
        <w:tc>
          <w:tcPr>
            <w:tcW w:w="0" w:type="auto"/>
          </w:tcPr>
          <w:p w:rsidR="009D0A90" w:rsidRPr="00EE73E3" w:rsidRDefault="009D0A90" w:rsidP="009C74A7">
            <w:pPr>
              <w:ind w:hanging="93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2.1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sz w:val="26"/>
                <w:szCs w:val="26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28,5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42,9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57,1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DD587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EE73E3">
              <w:rPr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9D0A90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E73E3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  <w:tc>
          <w:tcPr>
            <w:tcW w:w="0" w:type="auto"/>
          </w:tcPr>
          <w:p w:rsidR="009D0A90" w:rsidRPr="00EE73E3" w:rsidRDefault="00592EA7" w:rsidP="00E37116">
            <w:pPr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92EA7">
              <w:rPr>
                <w:rFonts w:ascii="Times New Roman" w:hAnsi="Times New Roman" w:cs="Times New Roman"/>
                <w:kern w:val="2"/>
                <w:sz w:val="26"/>
                <w:szCs w:val="26"/>
              </w:rPr>
              <w:t>71,4</w:t>
            </w:r>
          </w:p>
        </w:tc>
      </w:tr>
    </w:tbl>
    <w:p w:rsidR="00BC23F1" w:rsidRPr="00EE73E3" w:rsidRDefault="00BC23F1" w:rsidP="001F21CF">
      <w:pPr>
        <w:pageBreakBefore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EE73E3" w:rsidTr="000C5D13">
        <w:tc>
          <w:tcPr>
            <w:tcW w:w="9747" w:type="dxa"/>
          </w:tcPr>
          <w:p w:rsidR="00E37116" w:rsidRPr="00EE73E3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EE73E3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EE73E3" w:rsidRDefault="00E37116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EE73E3" w:rsidRDefault="00E37116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37116" w:rsidRPr="00EE73E3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EE73E3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EE73E3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1F21CF" w:rsidRPr="00EE73E3" w:rsidRDefault="001F21CF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EE73E3" w:rsidTr="00B416A2">
        <w:trPr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EE73E3" w:rsidTr="00B416A2">
        <w:trPr>
          <w:tblHeader/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E37116" w:rsidRPr="00EE73E3" w:rsidTr="00B416A2">
        <w:trPr>
          <w:jc w:val="center"/>
        </w:trPr>
        <w:tc>
          <w:tcPr>
            <w:tcW w:w="713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EE73E3" w:rsidRDefault="00E37116" w:rsidP="00845A7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EE73E3" w:rsidRDefault="00E37116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EE73E3" w:rsidRDefault="00DC4992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</w:t>
            </w:r>
            <w:r w:rsidR="00E37116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; где:</w:t>
            </w:r>
          </w:p>
          <w:p w:rsidR="00E37116" w:rsidRPr="00EE73E3" w:rsidRDefault="00E37116" w:rsidP="007D630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количества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многоквартирных домов к количествудворовых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территорий </w:t>
            </w:r>
            <w:r w:rsidR="007D630C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EE73E3" w:rsidRDefault="007D630C" w:rsidP="007D630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Кдт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общее количество дворовых территорий многоквартирных домов.</w:t>
            </w:r>
          </w:p>
        </w:tc>
      </w:tr>
      <w:tr w:rsidR="00F06DC9" w:rsidRPr="00EE73E3" w:rsidTr="00B416A2">
        <w:trPr>
          <w:jc w:val="center"/>
        </w:trPr>
        <w:tc>
          <w:tcPr>
            <w:tcW w:w="713" w:type="dxa"/>
          </w:tcPr>
          <w:p w:rsidR="00F06DC9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3248" w:type="dxa"/>
          </w:tcPr>
          <w:p w:rsidR="00F06DC9" w:rsidRPr="00EE73E3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«Доля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EE73E3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EE73E3" w:rsidRDefault="002953F5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100%, где</w:t>
            </w:r>
          </w:p>
          <w:p w:rsidR="002953F5" w:rsidRPr="00EE73E3" w:rsidRDefault="002953F5" w:rsidP="002953F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Показатель определяется как отношение количества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До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руководителей и специалистов жилищно-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коммунального комплекса в сфере благоустройства, прошедших обучение;</w:t>
            </w:r>
          </w:p>
          <w:p w:rsidR="002953F5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gram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</w:t>
            </w:r>
            <w:proofErr w:type="gram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953AFD" w:rsidRPr="00EE73E3" w:rsidRDefault="002953F5" w:rsidP="002953F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6C24C4" w:rsidRPr="00EE73E3" w:rsidTr="00B416A2">
        <w:trPr>
          <w:jc w:val="center"/>
        </w:trPr>
        <w:tc>
          <w:tcPr>
            <w:tcW w:w="713" w:type="dxa"/>
          </w:tcPr>
          <w:p w:rsidR="006C24C4" w:rsidRPr="00EE73E3" w:rsidRDefault="00F06DC9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="006C24C4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EE73E3" w:rsidRDefault="006C24C4" w:rsidP="00973DD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EE73E3" w:rsidRDefault="006C24C4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EE73E3" w:rsidRDefault="0050592D" w:rsidP="00973DD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Ктб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 100% </w:t>
            </w:r>
            <w:r w:rsidR="006C24C4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6C24C4" w:rsidRPr="00EE73E3" w:rsidRDefault="006C24C4" w:rsidP="0050592D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количества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количеству всех 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общественных территорий</w:t>
            </w: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50592D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Кбо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EE73E3" w:rsidRDefault="0050592D" w:rsidP="0050592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Ктб</w:t>
            </w:r>
            <w:proofErr w:type="spellEnd"/>
            <w:r w:rsidRPr="00EE73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EE73E3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EE73E3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EE73E3" w:rsidTr="000C5D13">
        <w:tc>
          <w:tcPr>
            <w:tcW w:w="9747" w:type="dxa"/>
          </w:tcPr>
          <w:p w:rsidR="008D469A" w:rsidRPr="00EE73E3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EE73E3" w:rsidRDefault="00190A2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EE73E3" w:rsidRDefault="008D469A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B97CE9" w:rsidRDefault="00B97CE9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EE73E3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EE73E3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EE73E3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4"/>
        <w:gridCol w:w="3212"/>
        <w:gridCol w:w="2681"/>
        <w:gridCol w:w="1311"/>
        <w:gridCol w:w="8"/>
        <w:gridCol w:w="1323"/>
        <w:gridCol w:w="25"/>
        <w:gridCol w:w="2636"/>
        <w:gridCol w:w="1826"/>
        <w:gridCol w:w="2212"/>
      </w:tblGrid>
      <w:tr w:rsidR="008D469A" w:rsidRPr="00EE73E3" w:rsidTr="00A25846">
        <w:trPr>
          <w:jc w:val="center"/>
        </w:trPr>
        <w:tc>
          <w:tcPr>
            <w:tcW w:w="585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693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79" w:type="dxa"/>
            <w:gridSpan w:val="4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48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1834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222" w:type="dxa"/>
            <w:vMerge w:val="restart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EE73E3" w:rsidTr="00A25846">
        <w:trPr>
          <w:jc w:val="center"/>
        </w:trPr>
        <w:tc>
          <w:tcPr>
            <w:tcW w:w="585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gridSpan w:val="2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48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8D469A" w:rsidRPr="00EE73E3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EE73E3" w:rsidTr="00A25846">
        <w:trPr>
          <w:tblHeader/>
          <w:jc w:val="center"/>
        </w:trPr>
        <w:tc>
          <w:tcPr>
            <w:tcW w:w="585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gridSpan w:val="3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EE73E3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8D469A" w:rsidRPr="00EE73E3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  <w:shd w:val="clear" w:color="auto" w:fill="FFFFFF"/>
          </w:tcPr>
          <w:p w:rsidR="00B43ED7" w:rsidRPr="00EE73E3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EE73E3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ED7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EE73E3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собственников недвижимости (жилья), жилищные кооперативы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управляющие компании;</w:t>
            </w:r>
          </w:p>
          <w:p w:rsidR="00B43ED7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17" w:type="dxa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37" w:type="dxa"/>
            <w:gridSpan w:val="2"/>
          </w:tcPr>
          <w:p w:rsidR="006438F3" w:rsidRPr="00EE73E3" w:rsidRDefault="006438F3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438F3" w:rsidRPr="00EE73E3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отвечающим требованиям </w:t>
            </w:r>
            <w:r w:rsidR="00C035C2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</w:t>
            </w:r>
          </w:p>
        </w:tc>
        <w:tc>
          <w:tcPr>
            <w:tcW w:w="1834" w:type="dxa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EE73E3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1.1. «Доля благоустроенных дворовых территорий от общего количества дворовых территорий»</w:t>
            </w:r>
          </w:p>
        </w:tc>
      </w:tr>
      <w:tr w:rsidR="006438F3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6438F3" w:rsidRPr="00EE73E3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6" w:type="dxa"/>
            <w:shd w:val="clear" w:color="auto" w:fill="FFFFFF"/>
          </w:tcPr>
          <w:p w:rsidR="00B43ED7" w:rsidRPr="00EE73E3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EE73E3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EE73E3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4C46" w:rsidRPr="00EE73E3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EE73E3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438F3" w:rsidRPr="00EE73E3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7" w:type="dxa"/>
            <w:gridSpan w:val="2"/>
          </w:tcPr>
          <w:p w:rsidR="006438F3" w:rsidRPr="00EE73E3" w:rsidRDefault="005F5B39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6438F3" w:rsidRPr="00EE73E3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бережного отношения к родному городу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EE73E3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1834" w:type="dxa"/>
          </w:tcPr>
          <w:p w:rsidR="006438F3" w:rsidRPr="00EE73E3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6438F3" w:rsidRPr="00EE73E3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EE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в сфере благоустройства, требующих прохождения обучения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EE73E3" w:rsidTr="00A25846">
        <w:trPr>
          <w:jc w:val="center"/>
        </w:trPr>
        <w:tc>
          <w:tcPr>
            <w:tcW w:w="585" w:type="dxa"/>
            <w:shd w:val="clear" w:color="auto" w:fill="FFFFFF"/>
          </w:tcPr>
          <w:p w:rsidR="000839C2" w:rsidRPr="00EE73E3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/>
          </w:tcPr>
          <w:p w:rsidR="000839C2" w:rsidRPr="00EE73E3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693" w:type="dxa"/>
          </w:tcPr>
          <w:p w:rsidR="000839C2" w:rsidRPr="00EE73E3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EE73E3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0839C2" w:rsidRPr="00EE73E3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0839C2" w:rsidRPr="00EE73E3" w:rsidRDefault="000839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0839C2" w:rsidRPr="00EE73E3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EE73E3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EE73E3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обеспечение «обратной связи» с 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1834" w:type="dxa"/>
          </w:tcPr>
          <w:p w:rsidR="000839C2" w:rsidRPr="00EE73E3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0839C2" w:rsidRPr="00EE73E3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EE73E3" w:rsidTr="00A25846">
        <w:trPr>
          <w:jc w:val="center"/>
        </w:trPr>
        <w:tc>
          <w:tcPr>
            <w:tcW w:w="15887" w:type="dxa"/>
            <w:gridSpan w:val="10"/>
            <w:shd w:val="clear" w:color="auto" w:fill="FFFFFF"/>
          </w:tcPr>
          <w:p w:rsidR="005F5B39" w:rsidRPr="00EE73E3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27F3E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общественных территорий Семикаракорского городского поселения»</w:t>
            </w:r>
          </w:p>
        </w:tc>
      </w:tr>
      <w:tr w:rsidR="00C035C2" w:rsidRPr="00EE73E3" w:rsidTr="00A25846">
        <w:trPr>
          <w:trHeight w:val="6792"/>
          <w:jc w:val="center"/>
        </w:trPr>
        <w:tc>
          <w:tcPr>
            <w:tcW w:w="585" w:type="dxa"/>
            <w:shd w:val="clear" w:color="auto" w:fill="FFFFFF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shd w:val="clear" w:color="auto" w:fill="FFFFFF"/>
          </w:tcPr>
          <w:p w:rsidR="00C035C2" w:rsidRPr="00EE73E3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EE73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C035C2" w:rsidRPr="00EE73E3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EE73E3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EE73E3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органы территориального общественного самоуправления (ТОС);</w:t>
            </w:r>
          </w:p>
        </w:tc>
        <w:tc>
          <w:tcPr>
            <w:tcW w:w="1317" w:type="dxa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C035C2" w:rsidRPr="00EE73E3" w:rsidRDefault="00C035C2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C035C2" w:rsidRPr="00EE73E3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1834" w:type="dxa"/>
          </w:tcPr>
          <w:p w:rsidR="00C035C2" w:rsidRPr="00EE73E3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C035C2" w:rsidRPr="00EE73E3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EE73E3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</w:tc>
      </w:tr>
      <w:tr w:rsidR="00ED291C" w:rsidRPr="00EE73E3" w:rsidTr="00A25846">
        <w:trPr>
          <w:trHeight w:val="129"/>
          <w:jc w:val="center"/>
        </w:trPr>
        <w:tc>
          <w:tcPr>
            <w:tcW w:w="585" w:type="dxa"/>
            <w:shd w:val="clear" w:color="auto" w:fill="FFFFFF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FFFFFF"/>
          </w:tcPr>
          <w:p w:rsidR="00ED291C" w:rsidRPr="00EE73E3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gramStart"/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693" w:type="dxa"/>
          </w:tcPr>
          <w:p w:rsidR="00ED291C" w:rsidRPr="00EE73E3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EE73E3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7" w:type="dxa"/>
            <w:gridSpan w:val="2"/>
          </w:tcPr>
          <w:p w:rsidR="00ED291C" w:rsidRPr="00EE73E3" w:rsidRDefault="00ED291C" w:rsidP="007D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gridSpan w:val="2"/>
          </w:tcPr>
          <w:p w:rsidR="00ED291C" w:rsidRPr="00EE73E3" w:rsidRDefault="00ED291C" w:rsidP="00A25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</w:t>
            </w:r>
            <w:r w:rsidR="00A25846" w:rsidRPr="00EE73E3"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комфортной городской </w:t>
            </w: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834" w:type="dxa"/>
          </w:tcPr>
          <w:p w:rsidR="00ED291C" w:rsidRPr="00EE73E3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222" w:type="dxa"/>
          </w:tcPr>
          <w:p w:rsidR="00ED291C" w:rsidRPr="00EE73E3" w:rsidRDefault="00ED291C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E73E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</w:tc>
      </w:tr>
    </w:tbl>
    <w:p w:rsidR="00E6265E" w:rsidRPr="00EE73E3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EE73E3" w:rsidTr="000C5D13">
        <w:tc>
          <w:tcPr>
            <w:tcW w:w="9747" w:type="dxa"/>
          </w:tcPr>
          <w:p w:rsidR="00E6265E" w:rsidRPr="00EE73E3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34330" w:rsidRDefault="00034330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5E" w:rsidRPr="00EE73E3" w:rsidRDefault="00E6265E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EE73E3" w:rsidRDefault="00E6265E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E6265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8AB" w:rsidRDefault="00BA68AB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8AB" w:rsidRDefault="00BA68AB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Pr="00EE73E3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EE73E3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EE73E3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EE73E3">
        <w:rPr>
          <w:rFonts w:ascii="Times New Roman" w:hAnsi="Times New Roman" w:cs="Times New Roman"/>
          <w:sz w:val="28"/>
          <w:szCs w:val="28"/>
        </w:rPr>
        <w:t>на реализациюмуниципальной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30" w:rsidRPr="00EE73E3" w:rsidRDefault="00034330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567"/>
        <w:gridCol w:w="1593"/>
        <w:gridCol w:w="672"/>
        <w:gridCol w:w="653"/>
        <w:gridCol w:w="590"/>
        <w:gridCol w:w="475"/>
        <w:gridCol w:w="1326"/>
        <w:gridCol w:w="733"/>
        <w:gridCol w:w="906"/>
        <w:gridCol w:w="733"/>
        <w:gridCol w:w="604"/>
        <w:gridCol w:w="777"/>
        <w:gridCol w:w="690"/>
        <w:gridCol w:w="743"/>
        <w:gridCol w:w="743"/>
        <w:gridCol w:w="599"/>
      </w:tblGrid>
      <w:tr w:rsidR="0033501E" w:rsidRPr="00EE73E3" w:rsidTr="00CE1794">
        <w:trPr>
          <w:trHeight w:val="1979"/>
        </w:trPr>
        <w:tc>
          <w:tcPr>
            <w:tcW w:w="481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56" w:type="pct"/>
            <w:gridSpan w:val="4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64" w:type="pct"/>
            <w:gridSpan w:val="8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190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01E" w:rsidRPr="00EE73E3" w:rsidTr="00CE1794">
        <w:trPr>
          <w:trHeight w:val="300"/>
        </w:trPr>
        <w:tc>
          <w:tcPr>
            <w:tcW w:w="481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0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Р3Пр</w:t>
            </w:r>
          </w:p>
        </w:tc>
        <w:tc>
          <w:tcPr>
            <w:tcW w:w="1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50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6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0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0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01E" w:rsidRPr="00EE73E3" w:rsidTr="00CE1794">
        <w:trPr>
          <w:trHeight w:val="300"/>
        </w:trPr>
        <w:tc>
          <w:tcPr>
            <w:tcW w:w="48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" w:type="pct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0" w:type="pct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501E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  <w:hideMark/>
          </w:tcPr>
          <w:p w:rsidR="0033501E" w:rsidRPr="00EE73E3" w:rsidRDefault="0033501E" w:rsidP="00B0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19" w:type="pct"/>
            <w:shd w:val="clear" w:color="auto" w:fill="auto"/>
          </w:tcPr>
          <w:p w:rsidR="0033501E" w:rsidRPr="00A902A0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35" w:type="pct"/>
            <w:shd w:val="clear" w:color="auto" w:fill="auto"/>
          </w:tcPr>
          <w:p w:rsidR="0033501E" w:rsidRPr="00C64FEC" w:rsidRDefault="005B391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8138,9</w:t>
            </w:r>
          </w:p>
        </w:tc>
        <w:tc>
          <w:tcPr>
            <w:tcW w:w="190" w:type="pct"/>
          </w:tcPr>
          <w:p w:rsidR="0033501E" w:rsidRPr="00EE73E3" w:rsidRDefault="005A7672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6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190" w:type="pct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866DDD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866DDD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C64FEC" w:rsidRDefault="00290E4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3186,3</w:t>
            </w:r>
          </w:p>
        </w:tc>
        <w:tc>
          <w:tcPr>
            <w:tcW w:w="190" w:type="pct"/>
          </w:tcPr>
          <w:p w:rsidR="0033501E" w:rsidRPr="00EE73E3" w:rsidRDefault="0075591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районный </w:t>
            </w: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35" w:type="pct"/>
            <w:shd w:val="clear" w:color="auto" w:fill="auto"/>
          </w:tcPr>
          <w:p w:rsidR="0033501E" w:rsidRPr="00C64FEC" w:rsidRDefault="005B3919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4952,6</w:t>
            </w:r>
          </w:p>
        </w:tc>
        <w:tc>
          <w:tcPr>
            <w:tcW w:w="190" w:type="pct"/>
          </w:tcPr>
          <w:p w:rsidR="0033501E" w:rsidRPr="00EE73E3" w:rsidRDefault="005A7672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76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2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E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302"/>
        </w:trPr>
        <w:tc>
          <w:tcPr>
            <w:tcW w:w="481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301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755911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9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1DC" w:rsidRPr="00EE73E3" w:rsidTr="00CE1794">
        <w:trPr>
          <w:trHeight w:val="30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0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0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0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B0465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A214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1.2.1.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653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8D01DC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1D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F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1.3.1.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967F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8D01DC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D01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Благоустройство общественных территорий </w:t>
            </w:r>
            <w:r w:rsidRPr="008D01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муниципального </w:t>
            </w: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5B391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8138,9</w:t>
            </w:r>
          </w:p>
        </w:tc>
        <w:tc>
          <w:tcPr>
            <w:tcW w:w="190" w:type="pct"/>
          </w:tcPr>
          <w:p w:rsidR="008D01DC" w:rsidRDefault="005A7672">
            <w:r w:rsidRPr="005A7672"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C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E61E7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3186,3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B438D5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5B3919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4952,6</w:t>
            </w:r>
          </w:p>
        </w:tc>
        <w:tc>
          <w:tcPr>
            <w:tcW w:w="190" w:type="pct"/>
          </w:tcPr>
          <w:p w:rsidR="008D01DC" w:rsidRDefault="005A7672">
            <w:r w:rsidRPr="005A7672"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AA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F9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20 358,4  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147 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057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2 789,3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5B3919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8138,9</w:t>
            </w:r>
          </w:p>
        </w:tc>
        <w:tc>
          <w:tcPr>
            <w:tcW w:w="190" w:type="pct"/>
          </w:tcPr>
          <w:p w:rsidR="008D01DC" w:rsidRDefault="002E1547">
            <w:r w:rsidRPr="002E1547"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123 884,7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E61E7F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3186,3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4 207,9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1 668,3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2 408,8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9B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373,7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CE603E" w:rsidP="0085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C64FEC" w:rsidRDefault="005B3919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4952,6</w:t>
            </w:r>
          </w:p>
        </w:tc>
        <w:tc>
          <w:tcPr>
            <w:tcW w:w="190" w:type="pct"/>
          </w:tcPr>
          <w:p w:rsidR="008D01DC" w:rsidRDefault="002E1547">
            <w:r w:rsidRPr="002E1547"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8D01DC" w:rsidRDefault="008D01DC">
            <w:r w:rsidRPr="0074147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FF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8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2.1.2.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A15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5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2.1.3.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«Благоустройство общественной территории, расположенной по адресу: Ростовская обл.,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р. Н.С. Арабского»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2.1.4.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строительно-монтажных работ по объекту: «Благоустройство общественного пространства «Место для купания «Подвесной мост»,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5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8D01DC" w:rsidRPr="00EE73E3" w:rsidRDefault="008D0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D01DC" w:rsidRPr="00EE73E3" w:rsidRDefault="008D01DC" w:rsidP="00FF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53FE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1 946,7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2.1.5.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по объекту: «Благоустройство общественного пространства «Место для купания «Подвесной мост»,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E70B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2.1.6.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«Благоустройство общественного пространства «Место для купания «Подвесной мост», расположенного по адресу: Ростовская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р-н., 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201B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2.1.7.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C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«Место для купания «Подвесной мост», расположенного по адресу: Ростовская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обл.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емикаракорский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р-н., 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8B53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2.1.8.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Кредиторская задолженность по авторскому надзору за выполнением работ по объекту «Благоустройство общественной территории»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2.1.9.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документации по устранению недостатков (дефектов) в рамках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/к № Ф2018.282486 от 25.06.2018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70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F27A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501E" w:rsidRPr="00EE73E3" w:rsidTr="00CE1794">
        <w:trPr>
          <w:trHeight w:val="272"/>
        </w:trPr>
        <w:tc>
          <w:tcPr>
            <w:tcW w:w="481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tcBorders>
              <w:bottom w:val="nil"/>
            </w:tcBorders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bottom w:val="nil"/>
            </w:tcBorders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nil"/>
            </w:tcBorders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2.1.10.</w:t>
            </w:r>
          </w:p>
        </w:tc>
        <w:tc>
          <w:tcPr>
            <w:tcW w:w="815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505" w:type="pct"/>
            <w:vMerge w:val="restar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  <w:tcBorders>
              <w:top w:val="nil"/>
            </w:tcBorders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232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nil"/>
            </w:tcBorders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  <w:tcBorders>
              <w:top w:val="nil"/>
            </w:tcBorders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70"/>
        </w:trPr>
        <w:tc>
          <w:tcPr>
            <w:tcW w:w="481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nil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2.1.12.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447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«Благоустройство общественной территории, расположенной по адресу: 100 метров по направлению на запад от строения, расположенного по адресу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пр.В.А.Закруткина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 (КЗ)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244,5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2357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2.1.13.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авторского надзора за выполнением работ по объекту: «Благоустройство общественной территории, расположенной по адресу: по ул. Ленина между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2.1.14.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за работами на объекте «Благоустройство общественной территории, расположенной по адресу: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Ленина между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1B63E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2.1.15.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на объекте «Благоустройство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 (КЗ)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2.1.16.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D369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290,0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2.1.17.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муниципального хозяйства Администрации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460,9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ПСД на благоустройство центрального парка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емикаракорска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739,0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B13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739,0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2.1.19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Реализация проектов инициативного бюджетирования (приобретение детского игрового комплекса)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864,3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483,8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96"/>
        </w:trPr>
        <w:tc>
          <w:tcPr>
            <w:tcW w:w="481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2.1.20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</w:t>
            </w: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поселения" муниципальной программы Семикаракорского района "Формирование современной городской среды на территории Семикаракорского городского поселения", в т.ч.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38545,5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8D01DC" w:rsidP="00CD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373,7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F203AA" w:rsidP="00F2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  <w:p w:rsidR="008D01DC" w:rsidRPr="0033501E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4F4A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1298"/>
        </w:trPr>
        <w:tc>
          <w:tcPr>
            <w:tcW w:w="481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33501E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01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33501E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0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607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6074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39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2.1.21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0810025660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  <w:p w:rsidR="008D01DC" w:rsidRPr="00EE73E3" w:rsidRDefault="008D01DC" w:rsidP="00905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F203AA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0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5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2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67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F203AA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4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98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2.1.22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Осуществление строительного контроля за работами по 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:"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(благоустройство)"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0810025670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F203AA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9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50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8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54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F203AA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8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B76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FE2C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838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2.1.23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AF1D3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«Благоустройство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общественных территорий Семикаракорского городско поселения» муниципальной программы Семикаракорского района «Формирование современной городской среды на территории Семикаракорского городского поселения»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081F255551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38292,6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69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37407,3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65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764,5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85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69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E7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A41B9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0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0C32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643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:rsidR="008D01DC" w:rsidRPr="00EE73E3" w:rsidRDefault="008D01DC" w:rsidP="00B767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4681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4681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501E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2.2. 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505" w:type="pct"/>
            <w:vMerge w:val="restart"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33501E" w:rsidRPr="00EE73E3" w:rsidRDefault="0033501E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501E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33501E" w:rsidRPr="00EE73E3" w:rsidRDefault="0033501E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33501E" w:rsidRPr="00EE73E3" w:rsidRDefault="0033501E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33501E" w:rsidRPr="00EE73E3" w:rsidRDefault="0033501E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33501E" w:rsidRPr="00EE73E3" w:rsidRDefault="00093125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0C3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0C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2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2.2.1.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экспертизы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дизайн-проектов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6"/>
        </w:trPr>
        <w:tc>
          <w:tcPr>
            <w:tcW w:w="481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2.2.2.</w:t>
            </w: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опросников и выполнение дизайн-проект благоустройства с технико-экономическими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показателями объекта «Центральная аллея» по 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муниципального хозяйства Администрации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  <w:hideMark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  <w:hideMark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D01DC" w:rsidRPr="00EE73E3" w:rsidRDefault="008D01DC" w:rsidP="001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81CA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8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2.2.3.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 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Н.С. Арабского).</w:t>
            </w:r>
            <w:proofErr w:type="gramEnd"/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2.2.4.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1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2.2.5.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г. Семикаракорск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2465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53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2.2.6.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г. Семикаракорск,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1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0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2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0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567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68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2.2.7.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Изготовление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дизайн-концепции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бренда общественной территории пляжа «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Ивушка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» г. Семикаракорск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1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3C3E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8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71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1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2.2.8.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концепции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дизайн-проекта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общественной территории сквер «Первомайский»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2.2.9.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проектно-сметной документации по объекту: «Благоустройство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99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C1036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2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2 700,0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64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50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2.2.10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ПСД по объекту «Благоустройство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5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1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2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1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1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</w:p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240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2.2.11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"Благоустройство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21 переулок на участке от пр.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ул. Луговая (устройство тротуаров)"</w:t>
            </w: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0810025680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0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0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36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46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trHeight w:val="106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C5457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5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002C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79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5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2.2.12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21 переулок на участке от пр.Атаманский до ул. Луговая (устройство тротуаров)</w:t>
            </w:r>
          </w:p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0810025690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7C4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1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D94C18" w:rsidP="0097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6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0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5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D94C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1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55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2.2.13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2803AB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Н.С.Арабскогог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2E599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0810025700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A902A0" w:rsidRDefault="0029462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5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5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5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7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29462F" w:rsidP="00C7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62F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59145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92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86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2.2.14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пр. Атаманский, 265</w:t>
            </w:r>
          </w:p>
          <w:p w:rsidR="008D01DC" w:rsidRPr="00EE73E3" w:rsidRDefault="008D01DC" w:rsidP="003764E5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3F4722">
            <w:pPr>
              <w:jc w:val="center"/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E765A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0810025710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2E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B438D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99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3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2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46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B438D5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78"/>
        </w:trPr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8D01DC" w:rsidRPr="00EE73E3" w:rsidRDefault="008D01DC" w:rsidP="0028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8E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40"/>
        </w:trPr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5F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2.2.15 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E35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расположенной по адресу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ул. Серегина,1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0810025730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55"/>
        </w:trPr>
        <w:tc>
          <w:tcPr>
            <w:tcW w:w="4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10"/>
        </w:trPr>
        <w:tc>
          <w:tcPr>
            <w:tcW w:w="4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49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4"/>
        </w:trPr>
        <w:tc>
          <w:tcPr>
            <w:tcW w:w="4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0"/>
        </w:trPr>
        <w:tc>
          <w:tcPr>
            <w:tcW w:w="4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33"/>
        </w:trPr>
        <w:tc>
          <w:tcPr>
            <w:tcW w:w="4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DC" w:rsidRPr="00EE73E3" w:rsidRDefault="008D01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00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2.2.16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E3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ул.Строителей,9/2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0810025740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81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A64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1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98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D94C18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4C18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25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2.2.17</w:t>
            </w:r>
          </w:p>
          <w:p w:rsidR="008D01DC" w:rsidRPr="00EE73E3" w:rsidRDefault="008D01DC" w:rsidP="00B5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ехова,52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0810025750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0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4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4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3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173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00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2.2.18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8D01DC" w:rsidRPr="00EE73E3" w:rsidRDefault="008D01DC" w:rsidP="0037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Ростовская область, г. Семикаракорск,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оролева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8а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0810025760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A902A0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6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3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1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43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F47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2.2.19</w:t>
            </w:r>
          </w:p>
          <w:p w:rsidR="008D01DC" w:rsidRPr="00EE73E3" w:rsidRDefault="008D01DC" w:rsidP="00CD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пр.В.А.Закруткина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, 25" (сквер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Солнечный)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0810025770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A902A0" w:rsidRDefault="003A67D4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2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6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3A67D4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7D4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72722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F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F4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7B29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DE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677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67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2.2.20</w:t>
            </w:r>
          </w:p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Ремонт тротуаров на территории Семикаракорского городского поселения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0810025780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2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4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285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36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D94C18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D01DC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8D01DC" w:rsidRPr="00EE73E3" w:rsidRDefault="008D01DC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8D01DC" w:rsidRPr="00EE73E3" w:rsidRDefault="008D01DC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8D01DC" w:rsidRPr="00EE73E3" w:rsidRDefault="008D01DC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8D01DC" w:rsidRPr="00EE73E3" w:rsidRDefault="008D01DC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8D01DC" w:rsidRDefault="008D01DC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CE603E" w:rsidRPr="00CE603E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2.2.22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CE603E">
              <w:rPr>
                <w:rFonts w:ascii="Times New Roman" w:hAnsi="Times New Roman" w:cs="Times New Roman"/>
                <w:sz w:val="18"/>
                <w:szCs w:val="18"/>
              </w:rPr>
              <w:t>, ул. М.И.Левченко, 51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207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03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A902A0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603E" w:rsidRPr="00EE73E3" w:rsidTr="00CE1794">
        <w:trPr>
          <w:cantSplit/>
          <w:trHeight w:val="272"/>
        </w:trPr>
        <w:tc>
          <w:tcPr>
            <w:tcW w:w="481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603E" w:rsidRPr="00EE73E3" w:rsidRDefault="00CE603E" w:rsidP="00B92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603E" w:rsidRPr="00EE73E3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603E" w:rsidRDefault="00CE603E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603E" w:rsidRDefault="00CE603E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603E" w:rsidRPr="00EE73E3" w:rsidRDefault="00CE603E" w:rsidP="00CE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603E" w:rsidRPr="00EE73E3" w:rsidRDefault="00CE603E" w:rsidP="00C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603E" w:rsidRDefault="00CE603E" w:rsidP="00CE603E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272"/>
        </w:trPr>
        <w:tc>
          <w:tcPr>
            <w:tcW w:w="481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2.2.23</w:t>
            </w:r>
          </w:p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2F7650" w:rsidRPr="00EE73E3" w:rsidRDefault="002F7650" w:rsidP="00B92A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765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подготовке проектной документации по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бъекту «Общественная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территория</w:t>
            </w:r>
            <w:proofErr w:type="gramEnd"/>
            <w:r w:rsidRPr="002F7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 138 (благоустройство)»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shd w:val="clear" w:color="auto" w:fill="auto"/>
          </w:tcPr>
          <w:p w:rsidR="002F7650" w:rsidRPr="00EE73E3" w:rsidRDefault="0003433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33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2F7650" w:rsidRPr="00EE73E3" w:rsidRDefault="0003433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330">
              <w:rPr>
                <w:rFonts w:ascii="Times New Roman" w:eastAsia="Times New Roman" w:hAnsi="Times New Roman" w:cs="Times New Roman"/>
                <w:sz w:val="18"/>
                <w:szCs w:val="18"/>
              </w:rPr>
              <w:t>0810025800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2F7650" w:rsidRPr="00EE73E3" w:rsidRDefault="0003433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A902A0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320"/>
        </w:trPr>
        <w:tc>
          <w:tcPr>
            <w:tcW w:w="48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284"/>
        </w:trPr>
        <w:tc>
          <w:tcPr>
            <w:tcW w:w="48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285"/>
        </w:trPr>
        <w:tc>
          <w:tcPr>
            <w:tcW w:w="48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360"/>
        </w:trPr>
        <w:tc>
          <w:tcPr>
            <w:tcW w:w="48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7650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2F7650" w:rsidRPr="00EE73E3" w:rsidRDefault="002F7650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2F7650" w:rsidRPr="00EE73E3" w:rsidRDefault="002F7650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2F7650" w:rsidRPr="00EE73E3" w:rsidRDefault="002F7650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2F7650" w:rsidRPr="00EE73E3" w:rsidRDefault="002F7650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2F7650" w:rsidRPr="00EE73E3" w:rsidRDefault="002F7650" w:rsidP="001B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2F7650" w:rsidRDefault="002F7650" w:rsidP="001B5C34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 w:val="restart"/>
            <w:shd w:val="clear" w:color="auto" w:fill="auto"/>
          </w:tcPr>
          <w:p w:rsidR="00BA68AB" w:rsidRPr="001B5C34" w:rsidRDefault="00BA68AB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C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</w:p>
          <w:p w:rsidR="00BA68AB" w:rsidRPr="00EE73E3" w:rsidRDefault="00D60FA1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2.2.24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</w:t>
            </w: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остовская область, Семикаракорский район, примерно в 2 м по направлению на юго-запад от строения, расположенного по адресу: г. Семикаракорск, ул. Калинина, 8/1»)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BA68AB" w:rsidRPr="00EE73E3" w:rsidRDefault="0032372F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0810025791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2F765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9D321D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1606,2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9D321D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1501,3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9D321D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 w:val="restart"/>
            <w:shd w:val="clear" w:color="auto" w:fill="auto"/>
          </w:tcPr>
          <w:p w:rsidR="00BA68AB" w:rsidRPr="001B5C34" w:rsidRDefault="00BA68AB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C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BA68AB" w:rsidRPr="00EE73E3" w:rsidRDefault="00D60FA1" w:rsidP="001B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2.2.25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</w:t>
            </w:r>
            <w:proofErr w:type="gramStart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Pr="00BA68AB">
              <w:rPr>
                <w:rFonts w:ascii="Times New Roman" w:hAnsi="Times New Roman" w:cs="Times New Roman"/>
                <w:sz w:val="18"/>
                <w:szCs w:val="18"/>
              </w:rPr>
              <w:t>остовская область, р-н Семикаракорский, примерно в 30 м по направлению на юг от строения, расположенного по адресу: г. Семикаракорск, ул. М.И. Левченко, 51»)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BA68AB" w:rsidRPr="00EE73E3" w:rsidRDefault="0032372F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0810025792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BA68AB" w:rsidRPr="00EE73E3" w:rsidRDefault="0032372F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2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2F7650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306144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306144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1685,0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C64FEC" w:rsidRDefault="00306144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8AB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BA68AB" w:rsidRPr="00EE73E3" w:rsidRDefault="00BA68AB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BA68AB" w:rsidRPr="00EE73E3" w:rsidRDefault="00BA68AB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BA68AB" w:rsidRPr="00EE73E3" w:rsidRDefault="00BA68AB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BA68AB" w:rsidRPr="00EE73E3" w:rsidRDefault="00BA68AB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A68AB" w:rsidRPr="00EE73E3" w:rsidRDefault="00BA68AB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BA68AB" w:rsidRDefault="00BA68AB" w:rsidP="00BA68AB">
            <w:r w:rsidRPr="00D80B7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 w:val="restart"/>
            <w:shd w:val="clear" w:color="auto" w:fill="auto"/>
          </w:tcPr>
          <w:p w:rsidR="00CE1794" w:rsidRPr="00CE1794" w:rsidRDefault="00CE1794" w:rsidP="00CE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CE1794" w:rsidRPr="00EE73E3" w:rsidRDefault="00CE1794" w:rsidP="00CE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2.2.26</w:t>
            </w:r>
          </w:p>
        </w:tc>
        <w:tc>
          <w:tcPr>
            <w:tcW w:w="815" w:type="pct"/>
            <w:vMerge w:val="restart"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79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расходы областного бюджета на реализацию программ </w:t>
            </w:r>
            <w:r w:rsidRPr="00CE17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</w:t>
            </w:r>
            <w:proofErr w:type="gramStart"/>
            <w:r w:rsidRPr="00CE17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E17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179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E1794">
              <w:rPr>
                <w:rFonts w:ascii="Times New Roman" w:hAnsi="Times New Roman" w:cs="Times New Roman"/>
                <w:sz w:val="18"/>
                <w:szCs w:val="18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  <w:shd w:val="clear" w:color="auto" w:fill="auto"/>
          </w:tcPr>
          <w:p w:rsidR="00CE1794" w:rsidRPr="00EE73E3" w:rsidRDefault="005A7672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</w:tcPr>
          <w:p w:rsidR="00CE1794" w:rsidRPr="00EE73E3" w:rsidRDefault="005A7672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7672">
              <w:rPr>
                <w:rFonts w:ascii="Times New Roman" w:eastAsia="Times New Roman" w:hAnsi="Times New Roman" w:cs="Times New Roman"/>
                <w:sz w:val="18"/>
                <w:szCs w:val="18"/>
              </w:rPr>
              <w:t>081F2A5550</w:t>
            </w:r>
          </w:p>
        </w:tc>
        <w:tc>
          <w:tcPr>
            <w:tcW w:w="150" w:type="pct"/>
            <w:vMerge w:val="restart"/>
            <w:shd w:val="clear" w:color="auto" w:fill="auto"/>
          </w:tcPr>
          <w:p w:rsidR="00CE1794" w:rsidRPr="00EE73E3" w:rsidRDefault="00000389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672">
              <w:rPr>
                <w:rFonts w:ascii="Times New Roman" w:eastAsia="Times New Roman" w:hAnsi="Times New Roman" w:cs="Times New Roman"/>
                <w:sz w:val="20"/>
                <w:szCs w:val="20"/>
              </w:rPr>
              <w:t>2782,8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7672"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1794" w:rsidRPr="00EE73E3" w:rsidRDefault="00CE179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1794" w:rsidRPr="00EE73E3" w:rsidRDefault="00CE179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1794" w:rsidRPr="00EE73E3" w:rsidRDefault="00CE179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1794" w:rsidRPr="00EE73E3" w:rsidRDefault="00CE179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2782,8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3007,6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E1794" w:rsidRPr="00EE73E3" w:rsidTr="00CE1794">
        <w:trPr>
          <w:cantSplit/>
          <w:trHeight w:val="780"/>
        </w:trPr>
        <w:tc>
          <w:tcPr>
            <w:tcW w:w="481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shd w:val="clear" w:color="auto" w:fill="auto"/>
            <w:vAlign w:val="bottom"/>
          </w:tcPr>
          <w:p w:rsidR="00CE1794" w:rsidRPr="00EE73E3" w:rsidRDefault="00CE1794" w:rsidP="00370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" w:type="pct"/>
            <w:vMerge/>
            <w:shd w:val="clear" w:color="auto" w:fill="auto"/>
            <w:textDirection w:val="btLr"/>
          </w:tcPr>
          <w:p w:rsidR="00CE1794" w:rsidRPr="00EE73E3" w:rsidRDefault="00CE1794" w:rsidP="003704A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CE1794" w:rsidRPr="00EE73E3" w:rsidRDefault="00CE1794" w:rsidP="00370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:rsidR="00CE1794" w:rsidRPr="00EE73E3" w:rsidRDefault="00CE1794" w:rsidP="00BA6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17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1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CE1794" w:rsidRPr="00EE73E3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CE1794" w:rsidRDefault="005A7672" w:rsidP="00B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CE1794" w:rsidRPr="00D80B78" w:rsidRDefault="005A7672" w:rsidP="00BA68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5953"/>
      </w:tblGrid>
      <w:tr w:rsidR="0094791D" w:rsidRPr="00EE73E3" w:rsidTr="0094791D">
        <w:tc>
          <w:tcPr>
            <w:tcW w:w="9889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1F" w:rsidRPr="00EE73E3" w:rsidRDefault="0088161F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EE3" w:rsidRPr="00EE73E3" w:rsidRDefault="000D4EE3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3568A" w:rsidRPr="00EE73E3" w:rsidRDefault="00E3568A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68A" w:rsidRPr="00EE73E3" w:rsidRDefault="00E3568A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72" w:rsidRDefault="005A7672" w:rsidP="00937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78" w:rsidRDefault="009F1278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94791D" w:rsidRPr="00EE73E3" w:rsidRDefault="0094791D" w:rsidP="00683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</w:t>
            </w:r>
            <w:r w:rsidR="00305F5C">
              <w:rPr>
                <w:rFonts w:ascii="Times New Roman" w:hAnsi="Times New Roman" w:cs="Times New Roman"/>
                <w:sz w:val="28"/>
                <w:szCs w:val="28"/>
              </w:rPr>
              <w:t>ородского поселения на 2018-2026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305F5C" w:rsidRDefault="00305F5C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CE9" w:rsidRDefault="00B97CE9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94791D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B97CE9" w:rsidRPr="00EE73E3" w:rsidRDefault="00B97CE9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4"/>
        <w:gridCol w:w="3302"/>
        <w:gridCol w:w="1693"/>
        <w:gridCol w:w="976"/>
        <w:gridCol w:w="843"/>
        <w:gridCol w:w="1016"/>
        <w:gridCol w:w="866"/>
        <w:gridCol w:w="723"/>
        <w:gridCol w:w="883"/>
        <w:gridCol w:w="759"/>
        <w:gridCol w:w="803"/>
        <w:gridCol w:w="766"/>
        <w:gridCol w:w="616"/>
      </w:tblGrid>
      <w:tr w:rsidR="00A532F2" w:rsidRPr="00EE73E3" w:rsidTr="00A532F2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(тыс. рублей), годы</w:t>
            </w:r>
          </w:p>
        </w:tc>
      </w:tr>
      <w:tr w:rsidR="00A532F2" w:rsidRPr="00EE73E3" w:rsidTr="00A532F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2F2" w:rsidRPr="00EE73E3" w:rsidRDefault="00A532F2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A532F2" w:rsidRPr="00EE73E3" w:rsidRDefault="00A532F2" w:rsidP="000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532F2" w:rsidRPr="00EE73E3" w:rsidTr="00A532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2F2" w:rsidRPr="00EE73E3" w:rsidRDefault="00A532F2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C64FEC" w:rsidRDefault="00A6567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>225336,2</w:t>
            </w:r>
            <w:r w:rsidR="00F55D18" w:rsidRPr="00C64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C64FEC" w:rsidRDefault="00A6567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DB254D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25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5B0583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63552,6</w:t>
            </w:r>
            <w:r w:rsidR="00F55D18"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5B0583" w:rsidP="00B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137779,0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C64FEC" w:rsidRDefault="000471D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A6567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2 408,8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AE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C64FEC" w:rsidRDefault="00A6567F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DB254D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25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5D18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D18" w:rsidRPr="00EE73E3" w:rsidRDefault="00F55D18" w:rsidP="00F5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0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6875F7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F7">
              <w:rPr>
                <w:rFonts w:ascii="Times New Roman" w:hAnsi="Times New Roman" w:cs="Times New Roman"/>
                <w:sz w:val="20"/>
                <w:szCs w:val="20"/>
              </w:rPr>
              <w:t>225336,2</w:t>
            </w:r>
            <w:r w:rsidR="000106AA"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20 358,4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147 057,5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2 789,3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C64FEC" w:rsidRDefault="00A6567F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DB254D" w:rsidRDefault="00DB254D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25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8D2B98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B98">
              <w:rPr>
                <w:rFonts w:ascii="Times New Roman" w:hAnsi="Times New Roman" w:cs="Times New Roman"/>
                <w:sz w:val="20"/>
                <w:szCs w:val="20"/>
              </w:rPr>
              <w:t>63552,6</w:t>
            </w:r>
            <w:r w:rsidR="000106AA"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19 557,8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B98" w:rsidRPr="008D2B98">
              <w:rPr>
                <w:rFonts w:ascii="Times New Roman" w:hAnsi="Times New Roman" w:cs="Times New Roman"/>
                <w:sz w:val="20"/>
                <w:szCs w:val="20"/>
              </w:rPr>
              <w:t>137779,0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123 884,7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C64FEC" w:rsidRDefault="000471DC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hAnsi="Times New Roman" w:cs="Times New Roman"/>
                <w:sz w:val="20"/>
                <w:szCs w:val="20"/>
              </w:rPr>
              <w:t xml:space="preserve"> 1 946,7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1 946,7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6875F7" w:rsidP="0037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F7">
              <w:rPr>
                <w:rFonts w:ascii="Times New Roman" w:hAnsi="Times New Roman" w:cs="Times New Roman"/>
                <w:sz w:val="20"/>
                <w:szCs w:val="20"/>
              </w:rPr>
              <w:t>22057,9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1 668,3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2 408,8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C64FEC" w:rsidRDefault="00A6567F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4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DB254D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25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106AA" w:rsidRPr="00EE73E3" w:rsidTr="00A532F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6AA" w:rsidRPr="00EE73E3" w:rsidRDefault="000106AA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6AA" w:rsidRPr="00EE73E3" w:rsidRDefault="000106AA" w:rsidP="00D0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94791D" w:rsidRPr="00EE73E3" w:rsidTr="0094791D">
        <w:tc>
          <w:tcPr>
            <w:tcW w:w="9747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B6" w:rsidRPr="00EE73E3" w:rsidRDefault="006A5DB6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AF" w:rsidRPr="00EE73E3" w:rsidRDefault="00B13CAF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05" w:rsidRPr="00EE73E3" w:rsidRDefault="00A27405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AF1" w:rsidRDefault="00070AF1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1D" w:rsidRPr="00EE73E3" w:rsidRDefault="0094791D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94791D" w:rsidRPr="00EE73E3" w:rsidRDefault="0094791D" w:rsidP="001C17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</w:t>
            </w:r>
            <w:r w:rsidR="00A532F2">
              <w:rPr>
                <w:rFonts w:ascii="Times New Roman" w:hAnsi="Times New Roman" w:cs="Times New Roman"/>
                <w:sz w:val="28"/>
                <w:szCs w:val="28"/>
              </w:rPr>
              <w:t>ородского поселения на 2018-2026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BA" w:rsidRDefault="008D46BA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BA" w:rsidRDefault="008D46BA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инвестиционных проектов (объектов капитального строительства, реконструкции, капитального ремонта, благоустройства), 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94791D" w:rsidRPr="00EE73E3" w:rsidRDefault="0094791D" w:rsidP="00947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3278"/>
        <w:gridCol w:w="1927"/>
        <w:gridCol w:w="2153"/>
        <w:gridCol w:w="1458"/>
        <w:gridCol w:w="627"/>
        <w:gridCol w:w="936"/>
        <w:gridCol w:w="576"/>
        <w:gridCol w:w="576"/>
        <w:gridCol w:w="867"/>
        <w:gridCol w:w="801"/>
        <w:gridCol w:w="766"/>
        <w:gridCol w:w="711"/>
        <w:gridCol w:w="576"/>
      </w:tblGrid>
      <w:tr w:rsidR="006E14B7" w:rsidRPr="00EE73E3" w:rsidTr="00D01619">
        <w:trPr>
          <w:trHeight w:val="3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6E14B7" w:rsidRPr="00EE73E3" w:rsidTr="00D016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B7" w:rsidRPr="00EE73E3" w:rsidRDefault="006E14B7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E14B7" w:rsidRPr="00EE73E3" w:rsidTr="00D0161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7" w:rsidRPr="00EE73E3" w:rsidRDefault="006E14B7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дворовых территорий многоквартирных домов Семикаракорского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6565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EC63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14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1.1.1. Благоустройство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пер.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Мелиоративный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4;                          пер. Мелиоративный, 6;                            ул. Чехова, 52.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7727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1.1.2. Благоустройство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Араканцева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40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дворовойтериитории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многоквартирного дома по  ул. Королева,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93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2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общественных территорий Семикаракорского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16 908,4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146 949,4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D73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B438D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000389" w:rsidRDefault="00000389"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123 884,7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017B94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16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1 560,3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B438D5" w:rsidP="00D73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D01619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000389" w:rsidRDefault="00000389"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16 908,4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146 949,4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9264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B43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8D5">
              <w:rPr>
                <w:rFonts w:ascii="Times New Roman" w:hAnsi="Times New Roman" w:cs="Times New Roman"/>
                <w:sz w:val="20"/>
                <w:szCs w:val="20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sz w:val="18"/>
                <w:szCs w:val="18"/>
              </w:rPr>
              <w:t>8138,9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94 557,8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48 884,7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sz w:val="18"/>
                <w:szCs w:val="18"/>
              </w:rPr>
              <w:t>3186,3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1 560,3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B438D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eastAsia="Times New Roman" w:hAnsi="Times New Roman" w:cs="Times New Roman"/>
                <w:sz w:val="18"/>
                <w:szCs w:val="18"/>
              </w:rPr>
              <w:t>5319,0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017B94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7B94">
              <w:rPr>
                <w:rFonts w:ascii="Times New Roman" w:eastAsia="Times New Roman" w:hAnsi="Times New Roman" w:cs="Times New Roman"/>
                <w:sz w:val="18"/>
                <w:szCs w:val="18"/>
              </w:rPr>
              <w:t>4952,6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работ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16 680,5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20 015,0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45C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6 587,5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19 557,8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E1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9 563,0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77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работами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3D63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1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592D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строительно-монтажных работ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126 380,2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123 451,5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1 946,7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0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B900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2.1.5.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строительного контроля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5D38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AC6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авторского надзора по объекту: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0F12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250,5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F32F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C18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2.1.7.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технического присоединения по объекту: Благоустройство общественного пространства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Место для купания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Подвесной мост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расположенного по адресу: Ростовская обл., Семикаракорский р-н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20/1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Default="00D01619">
            <w:r w:rsidRPr="001A71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4A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Реализация программ современной городской среды (Субсидии на </w:t>
            </w: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реализацию мероприятий по формированию современной городской среды в части благоустройства общественных территорий) в рамках подпрограммы «Благоустройство общественных территорий Семикаракорского городского поселения»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 (бюджетные инвестиции)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10321,8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71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37407,3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1865,5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11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8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8418,2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8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61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Авторский надзор за работами по объекту: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город Семикаракорск, ул. Ленина, 138 (благоустройство)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1E39B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1E39BF" w:rsidP="00370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9BF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2.1.9</w:t>
            </w: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37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Осуществление строительного контроля за работами по объекту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Ленина, 138 (благоустройство)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D75C2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9C3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75C2C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5C2C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16DA3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37788C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 формирования современной городской среды (Субсидии на реализацию мероприятий по формированию современной 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городской среды в части благоустройства общественных территорий) в рамках подпрограммы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общественных территорий Семикаракорского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городскоо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 Семикаракорского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территории Семикаракорского городского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8A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8E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проверки сметной стоимости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г. Семикаракорск, 21 переулок на участке от пр. 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Атаманский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до ул. Луговая (устройство тротуаров)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A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94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7B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21 переулок на участке от пр.Атаманский до ул. Луговая (устройство тротуаров)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22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eastAsia="Times New Roman" w:hAnsi="Times New Roman" w:cs="Times New Roman"/>
                <w:sz w:val="18"/>
                <w:szCs w:val="18"/>
              </w:rPr>
              <w:t>1338,3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AC7B56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подпорной стены на ул. Ленина между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 и пр.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Н.С.Арабскогог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A902A0" w:rsidRDefault="001C5301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Default="001E39BF">
            <w:r w:rsidRPr="001F5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D01619" w:rsidRPr="00EE73E3" w:rsidTr="00D01619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19" w:rsidRPr="00EE73E3" w:rsidRDefault="00D01619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Pr="00EE73E3" w:rsidRDefault="00D0161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1619" w:rsidRDefault="00D01619">
            <w:r w:rsidRPr="004E0F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пр. Атаманский, 265</w:t>
            </w: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B438D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B438D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8D5">
              <w:rPr>
                <w:rFonts w:ascii="Times New Roman" w:hAnsi="Times New Roman" w:cs="Times New Roman"/>
                <w:sz w:val="18"/>
                <w:szCs w:val="18"/>
              </w:rPr>
              <w:t>1256,4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территории, расположенной по адресу </w:t>
            </w:r>
            <w:proofErr w:type="spell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, ул. Серегина,1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eastAsia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D7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Строителей,9/2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4E3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Чехова,52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148,3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81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2.1.18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дресу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: Ростовская область, г. Семикаракорск, ул. Королева, 8а</w:t>
            </w: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3E3095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3E3095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3095"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6BA">
              <w:rPr>
                <w:rFonts w:ascii="Times New Roman" w:eastAsia="Times New Roman" w:hAnsi="Times New Roman" w:cs="Times New Roman"/>
                <w:sz w:val="18"/>
                <w:szCs w:val="18"/>
              </w:rPr>
              <w:t>2.1.19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6BA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объекту: «Благоустройство общественной территории, расположенной по адресу: Ростовская область, </w:t>
            </w:r>
            <w:proofErr w:type="spell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емикаракорск</w:t>
            </w:r>
            <w:proofErr w:type="spell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 xml:space="preserve">, пр. </w:t>
            </w:r>
            <w:proofErr w:type="spellStart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В.А.Закруткина</w:t>
            </w:r>
            <w:proofErr w:type="spellEnd"/>
            <w:r w:rsidRPr="008D46BA">
              <w:rPr>
                <w:rFonts w:ascii="Times New Roman" w:hAnsi="Times New Roman" w:cs="Times New Roman"/>
                <w:sz w:val="18"/>
                <w:szCs w:val="18"/>
              </w:rPr>
              <w:t>, 25» (сквер Солнечный)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2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C5301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подготовке проектной документации по объекту «Общественная </w:t>
            </w:r>
            <w:proofErr w:type="gramStart"/>
            <w:r w:rsidRPr="001C5301">
              <w:rPr>
                <w:rFonts w:ascii="Times New Roman" w:hAnsi="Times New Roman" w:cs="Times New Roman"/>
                <w:sz w:val="18"/>
                <w:szCs w:val="18"/>
              </w:rPr>
              <w:t>территория</w:t>
            </w:r>
            <w:proofErr w:type="gramEnd"/>
            <w:r w:rsidRPr="001C5301"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расположенная по адресу: Ростовская область, Семикаракорский район, 10 метров по направлению на север от строения, расположенного по адресу: город Семикаракорск, ул. Ленина 138 (благоустройство)»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2A0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C5301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301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875A5E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75A5E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адресу:</w:t>
            </w:r>
            <w:proofErr w:type="gramEnd"/>
            <w:r w:rsidRPr="00875A5E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Ростовская область, Семикаракорский район, примерно в 2 м по направлению </w:t>
            </w:r>
            <w:r w:rsidRPr="00875A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юго-запад от строения, расположенного по адресу: г. Семикаракорск, ул. Калинина, 8/1»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C23D5D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D">
              <w:rPr>
                <w:rFonts w:ascii="Times New Roman" w:eastAsia="Times New Roman" w:hAnsi="Times New Roman" w:cs="Times New Roman"/>
                <w:sz w:val="20"/>
                <w:szCs w:val="20"/>
              </w:rPr>
              <w:t>1606,2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D6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C23D5D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C23D5D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D5D">
              <w:rPr>
                <w:rFonts w:ascii="Times New Roman" w:eastAsia="Times New Roman" w:hAnsi="Times New Roman" w:cs="Times New Roman"/>
                <w:sz w:val="20"/>
                <w:szCs w:val="20"/>
              </w:rPr>
              <w:t>1501,3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042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875A5E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C23D5D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D5D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9BF" w:rsidRPr="00EE73E3" w:rsidRDefault="001E39BF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875A5E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8D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sz w:val="18"/>
                <w:szCs w:val="18"/>
              </w:rPr>
              <w:t>2.1.22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0389">
              <w:rPr>
                <w:rFonts w:ascii="Times New Roman" w:hAnsi="Times New Roman" w:cs="Times New Roman"/>
                <w:sz w:val="18"/>
                <w:szCs w:val="18"/>
              </w:rPr>
              <w:t xml:space="preserve">Инициативные платежи, зачисляемые в бюджеты городских поселений (на реализацию инициативного проекта «Благоустройство общественной территории расположенной по </w:t>
            </w:r>
            <w:proofErr w:type="spellStart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адресу</w:t>
            </w:r>
            <w:proofErr w:type="gramStart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:Р</w:t>
            </w:r>
            <w:proofErr w:type="gramEnd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остовская</w:t>
            </w:r>
            <w:proofErr w:type="spellEnd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р-н Семикаракорский, примерно в 30 м по направлению на юг от строения, расположенного по адресу: г. Семикаракорск, ул. М.И. Левченко, 51»)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389">
              <w:rPr>
                <w:rFonts w:ascii="Times New Roman" w:eastAsia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FC4A8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FC4A8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389">
              <w:rPr>
                <w:rFonts w:ascii="Times New Roman" w:eastAsia="Times New Roman" w:hAnsi="Times New Roman" w:cs="Times New Roman"/>
                <w:sz w:val="20"/>
                <w:szCs w:val="20"/>
              </w:rPr>
              <w:t>1685,0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FC4A8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FC4A8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389">
              <w:rPr>
                <w:rFonts w:ascii="Times New Roman" w:eastAsia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00389" w:rsidRPr="00EE73E3" w:rsidTr="00FC4A8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89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389" w:rsidRPr="00586A1C" w:rsidRDefault="00000389" w:rsidP="00005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EE73E3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Default="00000389" w:rsidP="005D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C23D5D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389" w:rsidRPr="00F84873" w:rsidRDefault="0000038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000389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000389" w:rsidP="00005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базового результата, установленного соглашением о предоставлении межбюджетных трансфертов</w:t>
            </w:r>
            <w:proofErr w:type="gramStart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00389">
              <w:rPr>
                <w:rFonts w:ascii="Times New Roman" w:hAnsi="Times New Roman" w:cs="Times New Roman"/>
                <w:sz w:val="18"/>
                <w:szCs w:val="18"/>
              </w:rPr>
              <w:t xml:space="preserve">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586A1C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A902A0" w:rsidRDefault="00000389" w:rsidP="005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389">
              <w:rPr>
                <w:rFonts w:ascii="Times New Roman" w:eastAsia="Times New Roman" w:hAnsi="Times New Roman" w:cs="Times New Roman"/>
                <w:sz w:val="20"/>
                <w:szCs w:val="20"/>
              </w:rPr>
              <w:t>2782,8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000389" w:rsidRDefault="00000389"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00038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586A1C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000389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389">
              <w:rPr>
                <w:rFonts w:ascii="Times New Roman" w:eastAsia="Times New Roman" w:hAnsi="Times New Roman" w:cs="Times New Roman"/>
                <w:sz w:val="20"/>
                <w:szCs w:val="20"/>
              </w:rPr>
              <w:t>2782,8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000389" w:rsidRDefault="00000389">
            <w:r w:rsidRPr="000003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E39BF" w:rsidRPr="00EE73E3" w:rsidTr="00D01619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BF" w:rsidRPr="00EE73E3" w:rsidRDefault="001E39BF" w:rsidP="005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5D69F1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BF" w:rsidRPr="00EE73E3" w:rsidRDefault="001E39BF" w:rsidP="0094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Pr="00EE73E3" w:rsidRDefault="001E39BF" w:rsidP="0040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73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9BF" w:rsidRDefault="001E39BF">
            <w:r w:rsidRPr="00F84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94791D" w:rsidRPr="00EE73E3" w:rsidRDefault="0094791D" w:rsidP="001F5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4791D" w:rsidRPr="00EE73E3" w:rsidSect="00A25846">
          <w:pgSz w:w="16838" w:h="11906" w:orient="landscape"/>
          <w:pgMar w:top="227" w:right="567" w:bottom="284" w:left="567" w:header="709" w:footer="600" w:gutter="0"/>
          <w:cols w:space="708"/>
          <w:docGrid w:linePitch="360"/>
        </w:sect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EE73E3" w:rsidTr="0094791D">
        <w:tc>
          <w:tcPr>
            <w:tcW w:w="4361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B97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564C31" w:rsidRPr="00EE73E3">
        <w:rPr>
          <w:rFonts w:ascii="Times New Roman" w:hAnsi="Times New Roman" w:cs="Times New Roman"/>
          <w:sz w:val="28"/>
          <w:szCs w:val="28"/>
        </w:rPr>
        <w:t>,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требующих благоустройства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3474"/>
        <w:gridCol w:w="6165"/>
      </w:tblGrid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16Б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16В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16Г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19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20А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20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Куликова, 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А.А. Араканцева,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21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47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В.А. Закруткина,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Молодежная, 50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Строителей, 5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37B2" w:rsidRPr="00EE73E3" w:rsidTr="0094791D">
        <w:tc>
          <w:tcPr>
            <w:tcW w:w="817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2737B2" w:rsidRPr="00EE73E3" w:rsidRDefault="002737B2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94791D" w:rsidRPr="00EE73E3" w:rsidTr="0094791D">
        <w:tc>
          <w:tcPr>
            <w:tcW w:w="4361" w:type="dxa"/>
          </w:tcPr>
          <w:p w:rsidR="0094791D" w:rsidRPr="00EE73E3" w:rsidRDefault="0094791D" w:rsidP="0094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94791D" w:rsidRPr="00EE73E3" w:rsidRDefault="0094791D" w:rsidP="00B97C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</w:t>
            </w:r>
            <w:r w:rsidR="00B97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3E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B06BD" w:rsidRPr="00EE73E3">
        <w:rPr>
          <w:rFonts w:ascii="Times New Roman" w:hAnsi="Times New Roman" w:cs="Times New Roman"/>
          <w:sz w:val="28"/>
          <w:szCs w:val="28"/>
        </w:rPr>
        <w:t>,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3E3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EE73E3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4791D" w:rsidRPr="00EE73E3" w:rsidRDefault="0094791D" w:rsidP="00947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817"/>
        <w:gridCol w:w="4111"/>
        <w:gridCol w:w="5456"/>
      </w:tblGrid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общественного пространства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пр. В.А. Закруткина </w:t>
            </w: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 В.А. Закруткина до пр. </w:t>
            </w:r>
            <w:proofErr w:type="gramStart"/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Н.С. Арабского)</w:t>
            </w:r>
            <w:proofErr w:type="gramEnd"/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EE73E3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 xml:space="preserve">ул. Орджоникидзе (сквер 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  <w:r w:rsidR="00083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1D" w:rsidRPr="00D34499" w:rsidTr="0094791D">
        <w:tc>
          <w:tcPr>
            <w:tcW w:w="817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791D" w:rsidRPr="00EE73E3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94791D" w:rsidRPr="00D34499" w:rsidRDefault="0094791D" w:rsidP="0094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3E3">
              <w:rPr>
                <w:rFonts w:ascii="Times New Roman" w:hAnsi="Times New Roman" w:cs="Times New Roman"/>
                <w:sz w:val="28"/>
                <w:szCs w:val="28"/>
              </w:rPr>
              <w:t>пр. Атаманский, 265</w:t>
            </w:r>
          </w:p>
        </w:tc>
      </w:tr>
    </w:tbl>
    <w:p w:rsidR="0094791D" w:rsidRPr="00D34499" w:rsidRDefault="00083EDA" w:rsidP="00083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791D" w:rsidRPr="00D34499" w:rsidRDefault="0094791D" w:rsidP="00947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4791D" w:rsidRPr="00D34499" w:rsidSect="009851D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78" w:rsidRDefault="009F1278" w:rsidP="00037167">
      <w:pPr>
        <w:spacing w:after="0" w:line="240" w:lineRule="auto"/>
      </w:pPr>
      <w:r>
        <w:separator/>
      </w:r>
    </w:p>
  </w:endnote>
  <w:endnote w:type="continuationSeparator" w:id="0">
    <w:p w:rsidR="009F1278" w:rsidRDefault="009F1278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78" w:rsidRDefault="009F1278">
    <w:pPr>
      <w:pStyle w:val="af4"/>
      <w:jc w:val="right"/>
    </w:pPr>
  </w:p>
  <w:p w:rsidR="009F1278" w:rsidRDefault="009F127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5653"/>
    </w:sdtPr>
    <w:sdtEndPr/>
    <w:sdtContent>
      <w:p w:rsidR="009F1278" w:rsidRDefault="009F127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278" w:rsidRDefault="009F127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78" w:rsidRDefault="009F1278" w:rsidP="00037167">
      <w:pPr>
        <w:spacing w:after="0" w:line="240" w:lineRule="auto"/>
      </w:pPr>
      <w:r>
        <w:separator/>
      </w:r>
    </w:p>
  </w:footnote>
  <w:footnote w:type="continuationSeparator" w:id="0">
    <w:p w:rsidR="009F1278" w:rsidRDefault="009F1278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9E"/>
    <w:rsid w:val="000002B4"/>
    <w:rsid w:val="00000389"/>
    <w:rsid w:val="000025B9"/>
    <w:rsid w:val="00003584"/>
    <w:rsid w:val="00003744"/>
    <w:rsid w:val="0000567F"/>
    <w:rsid w:val="00010537"/>
    <w:rsid w:val="000106AA"/>
    <w:rsid w:val="00017B94"/>
    <w:rsid w:val="00022900"/>
    <w:rsid w:val="00027DBA"/>
    <w:rsid w:val="00027F3E"/>
    <w:rsid w:val="00034330"/>
    <w:rsid w:val="00035305"/>
    <w:rsid w:val="00037167"/>
    <w:rsid w:val="0004059E"/>
    <w:rsid w:val="000427DE"/>
    <w:rsid w:val="000438BD"/>
    <w:rsid w:val="000447B6"/>
    <w:rsid w:val="00046531"/>
    <w:rsid w:val="000471DC"/>
    <w:rsid w:val="0005094F"/>
    <w:rsid w:val="0005096B"/>
    <w:rsid w:val="00051EF1"/>
    <w:rsid w:val="00053803"/>
    <w:rsid w:val="00054B68"/>
    <w:rsid w:val="00056AEC"/>
    <w:rsid w:val="000612F4"/>
    <w:rsid w:val="0006166F"/>
    <w:rsid w:val="00061A88"/>
    <w:rsid w:val="00065024"/>
    <w:rsid w:val="00065FF5"/>
    <w:rsid w:val="00070AF1"/>
    <w:rsid w:val="00071070"/>
    <w:rsid w:val="0007165A"/>
    <w:rsid w:val="00073B60"/>
    <w:rsid w:val="00073DF7"/>
    <w:rsid w:val="00074EA6"/>
    <w:rsid w:val="00077936"/>
    <w:rsid w:val="000805C3"/>
    <w:rsid w:val="00081DF8"/>
    <w:rsid w:val="00083590"/>
    <w:rsid w:val="000839C2"/>
    <w:rsid w:val="00083EDA"/>
    <w:rsid w:val="000845C8"/>
    <w:rsid w:val="00084AAE"/>
    <w:rsid w:val="00093125"/>
    <w:rsid w:val="0009312F"/>
    <w:rsid w:val="00093E91"/>
    <w:rsid w:val="000A0137"/>
    <w:rsid w:val="000A15D1"/>
    <w:rsid w:val="000B07B7"/>
    <w:rsid w:val="000B0995"/>
    <w:rsid w:val="000B15E4"/>
    <w:rsid w:val="000B1E6A"/>
    <w:rsid w:val="000B2522"/>
    <w:rsid w:val="000C3288"/>
    <w:rsid w:val="000C4588"/>
    <w:rsid w:val="000C5D13"/>
    <w:rsid w:val="000C7788"/>
    <w:rsid w:val="000D124D"/>
    <w:rsid w:val="000D1FB9"/>
    <w:rsid w:val="000D38C2"/>
    <w:rsid w:val="000D4EE3"/>
    <w:rsid w:val="000D50C2"/>
    <w:rsid w:val="000D529C"/>
    <w:rsid w:val="000D5AE7"/>
    <w:rsid w:val="000D5B9E"/>
    <w:rsid w:val="000D78BE"/>
    <w:rsid w:val="000E219A"/>
    <w:rsid w:val="000E3665"/>
    <w:rsid w:val="000E3B53"/>
    <w:rsid w:val="000E511D"/>
    <w:rsid w:val="000E7E37"/>
    <w:rsid w:val="000F1F69"/>
    <w:rsid w:val="000F75E2"/>
    <w:rsid w:val="00104227"/>
    <w:rsid w:val="00113BFC"/>
    <w:rsid w:val="0011773F"/>
    <w:rsid w:val="00117C04"/>
    <w:rsid w:val="001234F7"/>
    <w:rsid w:val="00125432"/>
    <w:rsid w:val="00125D91"/>
    <w:rsid w:val="00127DEA"/>
    <w:rsid w:val="00134344"/>
    <w:rsid w:val="001359A7"/>
    <w:rsid w:val="00137410"/>
    <w:rsid w:val="00137D1A"/>
    <w:rsid w:val="00144632"/>
    <w:rsid w:val="00146AB2"/>
    <w:rsid w:val="001551D4"/>
    <w:rsid w:val="00155E0D"/>
    <w:rsid w:val="0016511B"/>
    <w:rsid w:val="00165AA5"/>
    <w:rsid w:val="00175FF2"/>
    <w:rsid w:val="00177437"/>
    <w:rsid w:val="001810AA"/>
    <w:rsid w:val="00182496"/>
    <w:rsid w:val="00185039"/>
    <w:rsid w:val="001858C1"/>
    <w:rsid w:val="0018645D"/>
    <w:rsid w:val="00190A2D"/>
    <w:rsid w:val="001921B2"/>
    <w:rsid w:val="00193C0E"/>
    <w:rsid w:val="001950F5"/>
    <w:rsid w:val="00197B5D"/>
    <w:rsid w:val="00197DE4"/>
    <w:rsid w:val="001A266F"/>
    <w:rsid w:val="001A416E"/>
    <w:rsid w:val="001A4FAD"/>
    <w:rsid w:val="001A5A07"/>
    <w:rsid w:val="001B083F"/>
    <w:rsid w:val="001B5C34"/>
    <w:rsid w:val="001B62EB"/>
    <w:rsid w:val="001C04BC"/>
    <w:rsid w:val="001C173E"/>
    <w:rsid w:val="001C18BB"/>
    <w:rsid w:val="001C4C48"/>
    <w:rsid w:val="001C5301"/>
    <w:rsid w:val="001C5C21"/>
    <w:rsid w:val="001C5F5E"/>
    <w:rsid w:val="001C6DDE"/>
    <w:rsid w:val="001C7865"/>
    <w:rsid w:val="001D04F0"/>
    <w:rsid w:val="001D5DA0"/>
    <w:rsid w:val="001D6267"/>
    <w:rsid w:val="001D6F4C"/>
    <w:rsid w:val="001E39BF"/>
    <w:rsid w:val="001E3AE4"/>
    <w:rsid w:val="001E3E6C"/>
    <w:rsid w:val="001E54D9"/>
    <w:rsid w:val="001E576E"/>
    <w:rsid w:val="001E6C17"/>
    <w:rsid w:val="001F21CF"/>
    <w:rsid w:val="001F2B80"/>
    <w:rsid w:val="001F2C44"/>
    <w:rsid w:val="001F3D92"/>
    <w:rsid w:val="001F5412"/>
    <w:rsid w:val="001F5EAF"/>
    <w:rsid w:val="001F767E"/>
    <w:rsid w:val="002056E9"/>
    <w:rsid w:val="002131A1"/>
    <w:rsid w:val="00213628"/>
    <w:rsid w:val="002174C6"/>
    <w:rsid w:val="0022005C"/>
    <w:rsid w:val="002203DF"/>
    <w:rsid w:val="00221FEB"/>
    <w:rsid w:val="00222F26"/>
    <w:rsid w:val="002232F5"/>
    <w:rsid w:val="002273D7"/>
    <w:rsid w:val="00231CBC"/>
    <w:rsid w:val="00236C3F"/>
    <w:rsid w:val="002407A4"/>
    <w:rsid w:val="00243E00"/>
    <w:rsid w:val="00250BA2"/>
    <w:rsid w:val="002519C1"/>
    <w:rsid w:val="002536B5"/>
    <w:rsid w:val="002549D7"/>
    <w:rsid w:val="00255717"/>
    <w:rsid w:val="00256DA1"/>
    <w:rsid w:val="00260943"/>
    <w:rsid w:val="00262AE3"/>
    <w:rsid w:val="00264425"/>
    <w:rsid w:val="002649E2"/>
    <w:rsid w:val="00267116"/>
    <w:rsid w:val="002702D0"/>
    <w:rsid w:val="00270319"/>
    <w:rsid w:val="002705E9"/>
    <w:rsid w:val="002715FB"/>
    <w:rsid w:val="0027170C"/>
    <w:rsid w:val="002737B2"/>
    <w:rsid w:val="0027413D"/>
    <w:rsid w:val="00274218"/>
    <w:rsid w:val="002803AB"/>
    <w:rsid w:val="00280C7F"/>
    <w:rsid w:val="00283A31"/>
    <w:rsid w:val="002906EA"/>
    <w:rsid w:val="00290E49"/>
    <w:rsid w:val="00290F06"/>
    <w:rsid w:val="00292A4E"/>
    <w:rsid w:val="0029462F"/>
    <w:rsid w:val="002953F5"/>
    <w:rsid w:val="002A0B7B"/>
    <w:rsid w:val="002A1603"/>
    <w:rsid w:val="002A3BE1"/>
    <w:rsid w:val="002A4204"/>
    <w:rsid w:val="002B339F"/>
    <w:rsid w:val="002C1D25"/>
    <w:rsid w:val="002C3410"/>
    <w:rsid w:val="002C4561"/>
    <w:rsid w:val="002C72E7"/>
    <w:rsid w:val="002E1547"/>
    <w:rsid w:val="002E5997"/>
    <w:rsid w:val="002E61D4"/>
    <w:rsid w:val="002E79EA"/>
    <w:rsid w:val="002F1CEE"/>
    <w:rsid w:val="002F28B5"/>
    <w:rsid w:val="002F400C"/>
    <w:rsid w:val="002F6487"/>
    <w:rsid w:val="002F7650"/>
    <w:rsid w:val="00300D1E"/>
    <w:rsid w:val="00302BCC"/>
    <w:rsid w:val="00303431"/>
    <w:rsid w:val="00304800"/>
    <w:rsid w:val="00305F5C"/>
    <w:rsid w:val="00306144"/>
    <w:rsid w:val="003061EB"/>
    <w:rsid w:val="00306D45"/>
    <w:rsid w:val="00307129"/>
    <w:rsid w:val="00310198"/>
    <w:rsid w:val="00310388"/>
    <w:rsid w:val="00311C97"/>
    <w:rsid w:val="00313C3D"/>
    <w:rsid w:val="00313DAB"/>
    <w:rsid w:val="00314217"/>
    <w:rsid w:val="00317225"/>
    <w:rsid w:val="00320291"/>
    <w:rsid w:val="00320381"/>
    <w:rsid w:val="0032372F"/>
    <w:rsid w:val="00326AFF"/>
    <w:rsid w:val="00327218"/>
    <w:rsid w:val="00331033"/>
    <w:rsid w:val="003313AB"/>
    <w:rsid w:val="00331B50"/>
    <w:rsid w:val="00332B70"/>
    <w:rsid w:val="0033409E"/>
    <w:rsid w:val="0033501E"/>
    <w:rsid w:val="00335922"/>
    <w:rsid w:val="00335DBE"/>
    <w:rsid w:val="00337D13"/>
    <w:rsid w:val="00340DDF"/>
    <w:rsid w:val="003460D2"/>
    <w:rsid w:val="0035196B"/>
    <w:rsid w:val="00351F52"/>
    <w:rsid w:val="00353DF0"/>
    <w:rsid w:val="003573D2"/>
    <w:rsid w:val="00361504"/>
    <w:rsid w:val="0036241F"/>
    <w:rsid w:val="003642D6"/>
    <w:rsid w:val="00365DF0"/>
    <w:rsid w:val="003704AD"/>
    <w:rsid w:val="0037081C"/>
    <w:rsid w:val="00372AFE"/>
    <w:rsid w:val="0037300A"/>
    <w:rsid w:val="003746BB"/>
    <w:rsid w:val="003764E5"/>
    <w:rsid w:val="003775E3"/>
    <w:rsid w:val="0037788C"/>
    <w:rsid w:val="00381867"/>
    <w:rsid w:val="00387799"/>
    <w:rsid w:val="0039336A"/>
    <w:rsid w:val="00393A51"/>
    <w:rsid w:val="003A2B67"/>
    <w:rsid w:val="003A67D4"/>
    <w:rsid w:val="003A6AB1"/>
    <w:rsid w:val="003B1108"/>
    <w:rsid w:val="003B5F19"/>
    <w:rsid w:val="003B6479"/>
    <w:rsid w:val="003C24B6"/>
    <w:rsid w:val="003C25AD"/>
    <w:rsid w:val="003D2BB9"/>
    <w:rsid w:val="003E053E"/>
    <w:rsid w:val="003E1C0D"/>
    <w:rsid w:val="003E3095"/>
    <w:rsid w:val="003E7B0E"/>
    <w:rsid w:val="003F11C4"/>
    <w:rsid w:val="003F4607"/>
    <w:rsid w:val="003F4722"/>
    <w:rsid w:val="003F7577"/>
    <w:rsid w:val="003F7F5F"/>
    <w:rsid w:val="00400055"/>
    <w:rsid w:val="00404F06"/>
    <w:rsid w:val="00405B4D"/>
    <w:rsid w:val="004109E5"/>
    <w:rsid w:val="00410CD6"/>
    <w:rsid w:val="004138A2"/>
    <w:rsid w:val="00413E65"/>
    <w:rsid w:val="00415319"/>
    <w:rsid w:val="00421161"/>
    <w:rsid w:val="00431338"/>
    <w:rsid w:val="004321B6"/>
    <w:rsid w:val="00432FFF"/>
    <w:rsid w:val="0043373F"/>
    <w:rsid w:val="0043388C"/>
    <w:rsid w:val="00436F2C"/>
    <w:rsid w:val="00436F91"/>
    <w:rsid w:val="00440D00"/>
    <w:rsid w:val="0044124D"/>
    <w:rsid w:val="00443446"/>
    <w:rsid w:val="00445E06"/>
    <w:rsid w:val="00447496"/>
    <w:rsid w:val="004508F5"/>
    <w:rsid w:val="00453437"/>
    <w:rsid w:val="00455458"/>
    <w:rsid w:val="00460183"/>
    <w:rsid w:val="00464833"/>
    <w:rsid w:val="00465817"/>
    <w:rsid w:val="00466C7A"/>
    <w:rsid w:val="00471CAD"/>
    <w:rsid w:val="00473465"/>
    <w:rsid w:val="00474C1E"/>
    <w:rsid w:val="00474F32"/>
    <w:rsid w:val="00476492"/>
    <w:rsid w:val="00476960"/>
    <w:rsid w:val="0048466F"/>
    <w:rsid w:val="0048637A"/>
    <w:rsid w:val="004865C9"/>
    <w:rsid w:val="00491BB8"/>
    <w:rsid w:val="00493B3A"/>
    <w:rsid w:val="004956CB"/>
    <w:rsid w:val="004962DC"/>
    <w:rsid w:val="004975BE"/>
    <w:rsid w:val="004979B2"/>
    <w:rsid w:val="004A2780"/>
    <w:rsid w:val="004A374A"/>
    <w:rsid w:val="004A7ACA"/>
    <w:rsid w:val="004B22EB"/>
    <w:rsid w:val="004B3160"/>
    <w:rsid w:val="004B4650"/>
    <w:rsid w:val="004B48D5"/>
    <w:rsid w:val="004C509F"/>
    <w:rsid w:val="004C57EE"/>
    <w:rsid w:val="004C77D1"/>
    <w:rsid w:val="004C790E"/>
    <w:rsid w:val="004C7B01"/>
    <w:rsid w:val="004D3E3A"/>
    <w:rsid w:val="004E12C8"/>
    <w:rsid w:val="004E1B89"/>
    <w:rsid w:val="004E50AD"/>
    <w:rsid w:val="004E55E5"/>
    <w:rsid w:val="004E7DE7"/>
    <w:rsid w:val="004F12E2"/>
    <w:rsid w:val="004F26B4"/>
    <w:rsid w:val="004F30F4"/>
    <w:rsid w:val="004F4DFA"/>
    <w:rsid w:val="004F536A"/>
    <w:rsid w:val="004F5878"/>
    <w:rsid w:val="00501485"/>
    <w:rsid w:val="00502290"/>
    <w:rsid w:val="005039E2"/>
    <w:rsid w:val="0050592D"/>
    <w:rsid w:val="0051074B"/>
    <w:rsid w:val="0051111F"/>
    <w:rsid w:val="005111FE"/>
    <w:rsid w:val="0051274E"/>
    <w:rsid w:val="005137B1"/>
    <w:rsid w:val="0051417F"/>
    <w:rsid w:val="00514B9D"/>
    <w:rsid w:val="00514DC4"/>
    <w:rsid w:val="005170AC"/>
    <w:rsid w:val="00527B70"/>
    <w:rsid w:val="00530B43"/>
    <w:rsid w:val="00530F1D"/>
    <w:rsid w:val="00531233"/>
    <w:rsid w:val="005327EE"/>
    <w:rsid w:val="00535E5B"/>
    <w:rsid w:val="00536238"/>
    <w:rsid w:val="0053692B"/>
    <w:rsid w:val="00541054"/>
    <w:rsid w:val="00541C0F"/>
    <w:rsid w:val="00547AF6"/>
    <w:rsid w:val="005528E5"/>
    <w:rsid w:val="00554701"/>
    <w:rsid w:val="0055588D"/>
    <w:rsid w:val="00562E9A"/>
    <w:rsid w:val="00564C31"/>
    <w:rsid w:val="00565DD5"/>
    <w:rsid w:val="005665F9"/>
    <w:rsid w:val="005671A2"/>
    <w:rsid w:val="00571C5D"/>
    <w:rsid w:val="005730C4"/>
    <w:rsid w:val="005743D3"/>
    <w:rsid w:val="00576654"/>
    <w:rsid w:val="005778ED"/>
    <w:rsid w:val="00585FF9"/>
    <w:rsid w:val="00586A1C"/>
    <w:rsid w:val="00590BDB"/>
    <w:rsid w:val="00592EA7"/>
    <w:rsid w:val="00594FB8"/>
    <w:rsid w:val="005A350C"/>
    <w:rsid w:val="005A3FAD"/>
    <w:rsid w:val="005A5055"/>
    <w:rsid w:val="005A7672"/>
    <w:rsid w:val="005B0583"/>
    <w:rsid w:val="005B3919"/>
    <w:rsid w:val="005B4494"/>
    <w:rsid w:val="005B5234"/>
    <w:rsid w:val="005B58BB"/>
    <w:rsid w:val="005C0518"/>
    <w:rsid w:val="005C33C8"/>
    <w:rsid w:val="005C42F9"/>
    <w:rsid w:val="005C4ECE"/>
    <w:rsid w:val="005C6D4B"/>
    <w:rsid w:val="005D2049"/>
    <w:rsid w:val="005D5249"/>
    <w:rsid w:val="005D5D20"/>
    <w:rsid w:val="005D69F1"/>
    <w:rsid w:val="005D7251"/>
    <w:rsid w:val="005D750D"/>
    <w:rsid w:val="005E3A27"/>
    <w:rsid w:val="005E5A00"/>
    <w:rsid w:val="005F0530"/>
    <w:rsid w:val="005F2E42"/>
    <w:rsid w:val="005F5B39"/>
    <w:rsid w:val="005F5DC3"/>
    <w:rsid w:val="005F6355"/>
    <w:rsid w:val="005F6D2A"/>
    <w:rsid w:val="005F72CE"/>
    <w:rsid w:val="00600CAA"/>
    <w:rsid w:val="006110FA"/>
    <w:rsid w:val="00612825"/>
    <w:rsid w:val="00613233"/>
    <w:rsid w:val="006135A5"/>
    <w:rsid w:val="00614E57"/>
    <w:rsid w:val="00615A8D"/>
    <w:rsid w:val="006162DD"/>
    <w:rsid w:val="0062024C"/>
    <w:rsid w:val="006223F8"/>
    <w:rsid w:val="00624C51"/>
    <w:rsid w:val="00624F94"/>
    <w:rsid w:val="00626FEF"/>
    <w:rsid w:val="00627CB9"/>
    <w:rsid w:val="0063209E"/>
    <w:rsid w:val="006344FF"/>
    <w:rsid w:val="00641213"/>
    <w:rsid w:val="006438F3"/>
    <w:rsid w:val="00643B9F"/>
    <w:rsid w:val="00644BE5"/>
    <w:rsid w:val="00644F99"/>
    <w:rsid w:val="006467A7"/>
    <w:rsid w:val="0064742F"/>
    <w:rsid w:val="00647B01"/>
    <w:rsid w:val="0065120A"/>
    <w:rsid w:val="0065129E"/>
    <w:rsid w:val="00653F31"/>
    <w:rsid w:val="00655B1B"/>
    <w:rsid w:val="00656F0A"/>
    <w:rsid w:val="00662798"/>
    <w:rsid w:val="00667845"/>
    <w:rsid w:val="006678C7"/>
    <w:rsid w:val="00672109"/>
    <w:rsid w:val="00675B80"/>
    <w:rsid w:val="00677356"/>
    <w:rsid w:val="00677D87"/>
    <w:rsid w:val="00681CE9"/>
    <w:rsid w:val="006836B7"/>
    <w:rsid w:val="00683A23"/>
    <w:rsid w:val="006842EB"/>
    <w:rsid w:val="00686FCA"/>
    <w:rsid w:val="006875F7"/>
    <w:rsid w:val="00690D06"/>
    <w:rsid w:val="00691EFC"/>
    <w:rsid w:val="006A0043"/>
    <w:rsid w:val="006A1A29"/>
    <w:rsid w:val="006A40D4"/>
    <w:rsid w:val="006A5DB6"/>
    <w:rsid w:val="006A65BA"/>
    <w:rsid w:val="006B0894"/>
    <w:rsid w:val="006B5B77"/>
    <w:rsid w:val="006C1B1B"/>
    <w:rsid w:val="006C24C4"/>
    <w:rsid w:val="006C5B65"/>
    <w:rsid w:val="006D1C51"/>
    <w:rsid w:val="006D218A"/>
    <w:rsid w:val="006D481C"/>
    <w:rsid w:val="006D7568"/>
    <w:rsid w:val="006E1411"/>
    <w:rsid w:val="006E14B7"/>
    <w:rsid w:val="006E3305"/>
    <w:rsid w:val="006F0DA2"/>
    <w:rsid w:val="006F1ACD"/>
    <w:rsid w:val="006F1F12"/>
    <w:rsid w:val="006F382B"/>
    <w:rsid w:val="006F4B19"/>
    <w:rsid w:val="006F5A9C"/>
    <w:rsid w:val="00703F01"/>
    <w:rsid w:val="0070436B"/>
    <w:rsid w:val="00705A41"/>
    <w:rsid w:val="0070652E"/>
    <w:rsid w:val="007111A0"/>
    <w:rsid w:val="00711EAC"/>
    <w:rsid w:val="00714C8E"/>
    <w:rsid w:val="00721690"/>
    <w:rsid w:val="00722682"/>
    <w:rsid w:val="0072274B"/>
    <w:rsid w:val="00724AEB"/>
    <w:rsid w:val="00726491"/>
    <w:rsid w:val="00726BDF"/>
    <w:rsid w:val="00726C04"/>
    <w:rsid w:val="007275B9"/>
    <w:rsid w:val="007308D8"/>
    <w:rsid w:val="007344B6"/>
    <w:rsid w:val="0073618B"/>
    <w:rsid w:val="00736897"/>
    <w:rsid w:val="007413CE"/>
    <w:rsid w:val="00741BD8"/>
    <w:rsid w:val="0074429F"/>
    <w:rsid w:val="007508A6"/>
    <w:rsid w:val="0075129D"/>
    <w:rsid w:val="0075138C"/>
    <w:rsid w:val="007525E0"/>
    <w:rsid w:val="00753BFE"/>
    <w:rsid w:val="007540CF"/>
    <w:rsid w:val="0075519A"/>
    <w:rsid w:val="007558D7"/>
    <w:rsid w:val="00755911"/>
    <w:rsid w:val="0075723B"/>
    <w:rsid w:val="007711F9"/>
    <w:rsid w:val="00773683"/>
    <w:rsid w:val="0077643A"/>
    <w:rsid w:val="00776F36"/>
    <w:rsid w:val="00777C2D"/>
    <w:rsid w:val="00786940"/>
    <w:rsid w:val="00790C3D"/>
    <w:rsid w:val="00795AF2"/>
    <w:rsid w:val="007971B0"/>
    <w:rsid w:val="007A22BF"/>
    <w:rsid w:val="007A654E"/>
    <w:rsid w:val="007A72BC"/>
    <w:rsid w:val="007B056C"/>
    <w:rsid w:val="007B2984"/>
    <w:rsid w:val="007B2F30"/>
    <w:rsid w:val="007B3BB4"/>
    <w:rsid w:val="007B656D"/>
    <w:rsid w:val="007B6AF4"/>
    <w:rsid w:val="007B6EC8"/>
    <w:rsid w:val="007C0119"/>
    <w:rsid w:val="007C124C"/>
    <w:rsid w:val="007C429A"/>
    <w:rsid w:val="007C5A29"/>
    <w:rsid w:val="007C5E5A"/>
    <w:rsid w:val="007D4F7B"/>
    <w:rsid w:val="007D630C"/>
    <w:rsid w:val="007D70D2"/>
    <w:rsid w:val="007E0259"/>
    <w:rsid w:val="007E0C01"/>
    <w:rsid w:val="007F006E"/>
    <w:rsid w:val="007F55C2"/>
    <w:rsid w:val="00801F11"/>
    <w:rsid w:val="0080342A"/>
    <w:rsid w:val="00804A7B"/>
    <w:rsid w:val="00806F39"/>
    <w:rsid w:val="00812FE5"/>
    <w:rsid w:val="008174E6"/>
    <w:rsid w:val="00823250"/>
    <w:rsid w:val="0082497E"/>
    <w:rsid w:val="00824E10"/>
    <w:rsid w:val="00825E43"/>
    <w:rsid w:val="00827DD0"/>
    <w:rsid w:val="00827FE4"/>
    <w:rsid w:val="0083244E"/>
    <w:rsid w:val="0083290E"/>
    <w:rsid w:val="00833C1D"/>
    <w:rsid w:val="00834BD9"/>
    <w:rsid w:val="00835557"/>
    <w:rsid w:val="00844A24"/>
    <w:rsid w:val="00845A76"/>
    <w:rsid w:val="00854480"/>
    <w:rsid w:val="008561F9"/>
    <w:rsid w:val="0085647E"/>
    <w:rsid w:val="0085765B"/>
    <w:rsid w:val="00863C3E"/>
    <w:rsid w:val="008647A2"/>
    <w:rsid w:val="00866DDD"/>
    <w:rsid w:val="00871674"/>
    <w:rsid w:val="0087246B"/>
    <w:rsid w:val="008728F8"/>
    <w:rsid w:val="00875A5E"/>
    <w:rsid w:val="0087699D"/>
    <w:rsid w:val="0088069A"/>
    <w:rsid w:val="0088161F"/>
    <w:rsid w:val="00883981"/>
    <w:rsid w:val="00893B35"/>
    <w:rsid w:val="008A138F"/>
    <w:rsid w:val="008A311E"/>
    <w:rsid w:val="008B145C"/>
    <w:rsid w:val="008B2311"/>
    <w:rsid w:val="008B3DA0"/>
    <w:rsid w:val="008B5AE7"/>
    <w:rsid w:val="008C2260"/>
    <w:rsid w:val="008C264A"/>
    <w:rsid w:val="008C37A5"/>
    <w:rsid w:val="008C73C9"/>
    <w:rsid w:val="008D01DC"/>
    <w:rsid w:val="008D16D3"/>
    <w:rsid w:val="008D2B98"/>
    <w:rsid w:val="008D3F40"/>
    <w:rsid w:val="008D40DD"/>
    <w:rsid w:val="008D469A"/>
    <w:rsid w:val="008D46BA"/>
    <w:rsid w:val="008D4F8E"/>
    <w:rsid w:val="008D52CA"/>
    <w:rsid w:val="008D6529"/>
    <w:rsid w:val="008D668C"/>
    <w:rsid w:val="008E01D7"/>
    <w:rsid w:val="008E3623"/>
    <w:rsid w:val="008E3F0C"/>
    <w:rsid w:val="008E3FF8"/>
    <w:rsid w:val="008E5CFB"/>
    <w:rsid w:val="008E6C00"/>
    <w:rsid w:val="008E75AD"/>
    <w:rsid w:val="008F0E28"/>
    <w:rsid w:val="008F14E6"/>
    <w:rsid w:val="0090392C"/>
    <w:rsid w:val="009041A2"/>
    <w:rsid w:val="00905D3B"/>
    <w:rsid w:val="00906004"/>
    <w:rsid w:val="00906224"/>
    <w:rsid w:val="00911452"/>
    <w:rsid w:val="00917897"/>
    <w:rsid w:val="00921D8F"/>
    <w:rsid w:val="00923289"/>
    <w:rsid w:val="0092514E"/>
    <w:rsid w:val="00926F67"/>
    <w:rsid w:val="00930A49"/>
    <w:rsid w:val="00931286"/>
    <w:rsid w:val="0093706E"/>
    <w:rsid w:val="00937E15"/>
    <w:rsid w:val="00942474"/>
    <w:rsid w:val="0094791D"/>
    <w:rsid w:val="00952783"/>
    <w:rsid w:val="00953AFD"/>
    <w:rsid w:val="009545B0"/>
    <w:rsid w:val="00956512"/>
    <w:rsid w:val="00956AFE"/>
    <w:rsid w:val="00963C4C"/>
    <w:rsid w:val="00963ECE"/>
    <w:rsid w:val="009641FC"/>
    <w:rsid w:val="00970538"/>
    <w:rsid w:val="00970AA8"/>
    <w:rsid w:val="00970D35"/>
    <w:rsid w:val="009720AA"/>
    <w:rsid w:val="00973DD7"/>
    <w:rsid w:val="00973EA1"/>
    <w:rsid w:val="00983998"/>
    <w:rsid w:val="009851DA"/>
    <w:rsid w:val="00985673"/>
    <w:rsid w:val="00986E0D"/>
    <w:rsid w:val="00990AED"/>
    <w:rsid w:val="009930E5"/>
    <w:rsid w:val="0099623E"/>
    <w:rsid w:val="009A0B1A"/>
    <w:rsid w:val="009A1D29"/>
    <w:rsid w:val="009A73E4"/>
    <w:rsid w:val="009B0A3A"/>
    <w:rsid w:val="009B1CED"/>
    <w:rsid w:val="009B2193"/>
    <w:rsid w:val="009B71A6"/>
    <w:rsid w:val="009B7E42"/>
    <w:rsid w:val="009C1A17"/>
    <w:rsid w:val="009C3AFB"/>
    <w:rsid w:val="009C596B"/>
    <w:rsid w:val="009C5A3E"/>
    <w:rsid w:val="009C7103"/>
    <w:rsid w:val="009C74A7"/>
    <w:rsid w:val="009D0A90"/>
    <w:rsid w:val="009D13D5"/>
    <w:rsid w:val="009D195B"/>
    <w:rsid w:val="009D321D"/>
    <w:rsid w:val="009D4617"/>
    <w:rsid w:val="009D76FD"/>
    <w:rsid w:val="009E3C61"/>
    <w:rsid w:val="009E55E8"/>
    <w:rsid w:val="009E6119"/>
    <w:rsid w:val="009F1278"/>
    <w:rsid w:val="009F452F"/>
    <w:rsid w:val="009F68E4"/>
    <w:rsid w:val="00A0138D"/>
    <w:rsid w:val="00A03239"/>
    <w:rsid w:val="00A03864"/>
    <w:rsid w:val="00A04114"/>
    <w:rsid w:val="00A16DA3"/>
    <w:rsid w:val="00A228FD"/>
    <w:rsid w:val="00A24C31"/>
    <w:rsid w:val="00A25846"/>
    <w:rsid w:val="00A25D2F"/>
    <w:rsid w:val="00A27405"/>
    <w:rsid w:val="00A33325"/>
    <w:rsid w:val="00A33F93"/>
    <w:rsid w:val="00A35690"/>
    <w:rsid w:val="00A373E4"/>
    <w:rsid w:val="00A37FCF"/>
    <w:rsid w:val="00A40464"/>
    <w:rsid w:val="00A40BE7"/>
    <w:rsid w:val="00A41A75"/>
    <w:rsid w:val="00A4503F"/>
    <w:rsid w:val="00A459F7"/>
    <w:rsid w:val="00A47AC2"/>
    <w:rsid w:val="00A50F92"/>
    <w:rsid w:val="00A52032"/>
    <w:rsid w:val="00A532F2"/>
    <w:rsid w:val="00A5661E"/>
    <w:rsid w:val="00A5764A"/>
    <w:rsid w:val="00A603F8"/>
    <w:rsid w:val="00A61505"/>
    <w:rsid w:val="00A63E3E"/>
    <w:rsid w:val="00A642C5"/>
    <w:rsid w:val="00A64378"/>
    <w:rsid w:val="00A6567F"/>
    <w:rsid w:val="00A65AFE"/>
    <w:rsid w:val="00A67C3B"/>
    <w:rsid w:val="00A72AF3"/>
    <w:rsid w:val="00A72C3D"/>
    <w:rsid w:val="00A81607"/>
    <w:rsid w:val="00A902A0"/>
    <w:rsid w:val="00A904A7"/>
    <w:rsid w:val="00A93DC3"/>
    <w:rsid w:val="00AA08B1"/>
    <w:rsid w:val="00AA1D54"/>
    <w:rsid w:val="00AA37E8"/>
    <w:rsid w:val="00AA38A9"/>
    <w:rsid w:val="00AA52F3"/>
    <w:rsid w:val="00AA6050"/>
    <w:rsid w:val="00AA767E"/>
    <w:rsid w:val="00AB06AF"/>
    <w:rsid w:val="00AB249F"/>
    <w:rsid w:val="00AB43FC"/>
    <w:rsid w:val="00AC0B04"/>
    <w:rsid w:val="00AC5089"/>
    <w:rsid w:val="00AC6474"/>
    <w:rsid w:val="00AC7B56"/>
    <w:rsid w:val="00AD688B"/>
    <w:rsid w:val="00AE0AFD"/>
    <w:rsid w:val="00AE11B1"/>
    <w:rsid w:val="00AE161B"/>
    <w:rsid w:val="00AE2E70"/>
    <w:rsid w:val="00AE4656"/>
    <w:rsid w:val="00AE4F85"/>
    <w:rsid w:val="00AF1D36"/>
    <w:rsid w:val="00AF2B4B"/>
    <w:rsid w:val="00AF2BFA"/>
    <w:rsid w:val="00AF4079"/>
    <w:rsid w:val="00AF5AC1"/>
    <w:rsid w:val="00AF6BC6"/>
    <w:rsid w:val="00B033D8"/>
    <w:rsid w:val="00B036A6"/>
    <w:rsid w:val="00B05A41"/>
    <w:rsid w:val="00B132AC"/>
    <w:rsid w:val="00B1384F"/>
    <w:rsid w:val="00B13CAF"/>
    <w:rsid w:val="00B149ED"/>
    <w:rsid w:val="00B14BFF"/>
    <w:rsid w:val="00B20EDA"/>
    <w:rsid w:val="00B22C03"/>
    <w:rsid w:val="00B250E4"/>
    <w:rsid w:val="00B27D2A"/>
    <w:rsid w:val="00B30CF8"/>
    <w:rsid w:val="00B33ED0"/>
    <w:rsid w:val="00B416A2"/>
    <w:rsid w:val="00B435D7"/>
    <w:rsid w:val="00B438D5"/>
    <w:rsid w:val="00B43ED7"/>
    <w:rsid w:val="00B44869"/>
    <w:rsid w:val="00B47FA1"/>
    <w:rsid w:val="00B508E5"/>
    <w:rsid w:val="00B512D5"/>
    <w:rsid w:val="00B56A13"/>
    <w:rsid w:val="00B62290"/>
    <w:rsid w:val="00B65ED2"/>
    <w:rsid w:val="00B661A1"/>
    <w:rsid w:val="00B73225"/>
    <w:rsid w:val="00B74E32"/>
    <w:rsid w:val="00B767E1"/>
    <w:rsid w:val="00B80FA6"/>
    <w:rsid w:val="00B81E49"/>
    <w:rsid w:val="00B9005E"/>
    <w:rsid w:val="00B92AD4"/>
    <w:rsid w:val="00B93143"/>
    <w:rsid w:val="00B94179"/>
    <w:rsid w:val="00B94D16"/>
    <w:rsid w:val="00B94F70"/>
    <w:rsid w:val="00B95654"/>
    <w:rsid w:val="00B97CE9"/>
    <w:rsid w:val="00BA3808"/>
    <w:rsid w:val="00BA3B0D"/>
    <w:rsid w:val="00BA3D3A"/>
    <w:rsid w:val="00BA68AB"/>
    <w:rsid w:val="00BA6B7D"/>
    <w:rsid w:val="00BA7577"/>
    <w:rsid w:val="00BB56FB"/>
    <w:rsid w:val="00BB6EE9"/>
    <w:rsid w:val="00BC164A"/>
    <w:rsid w:val="00BC1B2E"/>
    <w:rsid w:val="00BC23F1"/>
    <w:rsid w:val="00BC6206"/>
    <w:rsid w:val="00BD0CCA"/>
    <w:rsid w:val="00BD1B84"/>
    <w:rsid w:val="00BD2806"/>
    <w:rsid w:val="00BD2DE1"/>
    <w:rsid w:val="00BD516A"/>
    <w:rsid w:val="00BD5396"/>
    <w:rsid w:val="00BD75E3"/>
    <w:rsid w:val="00BE1A9F"/>
    <w:rsid w:val="00BE1E4F"/>
    <w:rsid w:val="00BE4F9D"/>
    <w:rsid w:val="00BE6B3F"/>
    <w:rsid w:val="00BE6E4E"/>
    <w:rsid w:val="00BF25E3"/>
    <w:rsid w:val="00BF4442"/>
    <w:rsid w:val="00BF5792"/>
    <w:rsid w:val="00BF60E9"/>
    <w:rsid w:val="00C01E1E"/>
    <w:rsid w:val="00C035C2"/>
    <w:rsid w:val="00C04A7D"/>
    <w:rsid w:val="00C06982"/>
    <w:rsid w:val="00C0744F"/>
    <w:rsid w:val="00C10A80"/>
    <w:rsid w:val="00C179A2"/>
    <w:rsid w:val="00C202A4"/>
    <w:rsid w:val="00C2084A"/>
    <w:rsid w:val="00C20CFF"/>
    <w:rsid w:val="00C22798"/>
    <w:rsid w:val="00C22D79"/>
    <w:rsid w:val="00C23D5D"/>
    <w:rsid w:val="00C261BB"/>
    <w:rsid w:val="00C27496"/>
    <w:rsid w:val="00C328EF"/>
    <w:rsid w:val="00C33A89"/>
    <w:rsid w:val="00C3585A"/>
    <w:rsid w:val="00C36917"/>
    <w:rsid w:val="00C371D3"/>
    <w:rsid w:val="00C37236"/>
    <w:rsid w:val="00C405FD"/>
    <w:rsid w:val="00C41105"/>
    <w:rsid w:val="00C422C0"/>
    <w:rsid w:val="00C43A48"/>
    <w:rsid w:val="00C43E9C"/>
    <w:rsid w:val="00C47EE5"/>
    <w:rsid w:val="00C51D1A"/>
    <w:rsid w:val="00C5457F"/>
    <w:rsid w:val="00C64FEC"/>
    <w:rsid w:val="00C7127C"/>
    <w:rsid w:val="00C71F6F"/>
    <w:rsid w:val="00C72484"/>
    <w:rsid w:val="00C75020"/>
    <w:rsid w:val="00C75081"/>
    <w:rsid w:val="00C7523D"/>
    <w:rsid w:val="00C75A89"/>
    <w:rsid w:val="00C76316"/>
    <w:rsid w:val="00C77838"/>
    <w:rsid w:val="00C815CB"/>
    <w:rsid w:val="00C90A61"/>
    <w:rsid w:val="00C90FCB"/>
    <w:rsid w:val="00C97663"/>
    <w:rsid w:val="00CA32A6"/>
    <w:rsid w:val="00CA60B8"/>
    <w:rsid w:val="00CA6548"/>
    <w:rsid w:val="00CA78FA"/>
    <w:rsid w:val="00CB06BD"/>
    <w:rsid w:val="00CB1DD6"/>
    <w:rsid w:val="00CB211D"/>
    <w:rsid w:val="00CB2CF3"/>
    <w:rsid w:val="00CB38C7"/>
    <w:rsid w:val="00CB4F12"/>
    <w:rsid w:val="00CB7628"/>
    <w:rsid w:val="00CC1355"/>
    <w:rsid w:val="00CC76D1"/>
    <w:rsid w:val="00CD2697"/>
    <w:rsid w:val="00CD34EF"/>
    <w:rsid w:val="00CD3595"/>
    <w:rsid w:val="00CD40D9"/>
    <w:rsid w:val="00CD4C77"/>
    <w:rsid w:val="00CD6115"/>
    <w:rsid w:val="00CE0BE6"/>
    <w:rsid w:val="00CE1794"/>
    <w:rsid w:val="00CE3041"/>
    <w:rsid w:val="00CE603E"/>
    <w:rsid w:val="00CE73F2"/>
    <w:rsid w:val="00CF0C17"/>
    <w:rsid w:val="00D00139"/>
    <w:rsid w:val="00D01619"/>
    <w:rsid w:val="00D019D1"/>
    <w:rsid w:val="00D01DA5"/>
    <w:rsid w:val="00D02BEA"/>
    <w:rsid w:val="00D0608B"/>
    <w:rsid w:val="00D125B5"/>
    <w:rsid w:val="00D13765"/>
    <w:rsid w:val="00D1659E"/>
    <w:rsid w:val="00D22FAF"/>
    <w:rsid w:val="00D25B08"/>
    <w:rsid w:val="00D30188"/>
    <w:rsid w:val="00D33BFB"/>
    <w:rsid w:val="00D34499"/>
    <w:rsid w:val="00D34F59"/>
    <w:rsid w:val="00D43326"/>
    <w:rsid w:val="00D43E0C"/>
    <w:rsid w:val="00D473BB"/>
    <w:rsid w:val="00D5188B"/>
    <w:rsid w:val="00D54FE1"/>
    <w:rsid w:val="00D57A7B"/>
    <w:rsid w:val="00D6092E"/>
    <w:rsid w:val="00D60FA1"/>
    <w:rsid w:val="00D613C7"/>
    <w:rsid w:val="00D651D2"/>
    <w:rsid w:val="00D705A7"/>
    <w:rsid w:val="00D7167C"/>
    <w:rsid w:val="00D732A3"/>
    <w:rsid w:val="00D74AF9"/>
    <w:rsid w:val="00D75C2C"/>
    <w:rsid w:val="00D7648E"/>
    <w:rsid w:val="00D76930"/>
    <w:rsid w:val="00D81537"/>
    <w:rsid w:val="00D83D32"/>
    <w:rsid w:val="00D94C18"/>
    <w:rsid w:val="00DA0FFF"/>
    <w:rsid w:val="00DA1AC5"/>
    <w:rsid w:val="00DB254D"/>
    <w:rsid w:val="00DB7CA0"/>
    <w:rsid w:val="00DC2359"/>
    <w:rsid w:val="00DC41C4"/>
    <w:rsid w:val="00DC4992"/>
    <w:rsid w:val="00DC4B8E"/>
    <w:rsid w:val="00DC5D89"/>
    <w:rsid w:val="00DD2E78"/>
    <w:rsid w:val="00DD48CB"/>
    <w:rsid w:val="00DD5871"/>
    <w:rsid w:val="00DE21F1"/>
    <w:rsid w:val="00DE2D46"/>
    <w:rsid w:val="00DE3DD6"/>
    <w:rsid w:val="00DE4C46"/>
    <w:rsid w:val="00DE504C"/>
    <w:rsid w:val="00DE6E94"/>
    <w:rsid w:val="00DE7C82"/>
    <w:rsid w:val="00DF0CCD"/>
    <w:rsid w:val="00DF5017"/>
    <w:rsid w:val="00DF6303"/>
    <w:rsid w:val="00E00AA1"/>
    <w:rsid w:val="00E01365"/>
    <w:rsid w:val="00E01597"/>
    <w:rsid w:val="00E042AF"/>
    <w:rsid w:val="00E04789"/>
    <w:rsid w:val="00E056E2"/>
    <w:rsid w:val="00E16FA1"/>
    <w:rsid w:val="00E20275"/>
    <w:rsid w:val="00E235EC"/>
    <w:rsid w:val="00E23F0A"/>
    <w:rsid w:val="00E2416B"/>
    <w:rsid w:val="00E32F6C"/>
    <w:rsid w:val="00E3568A"/>
    <w:rsid w:val="00E368A8"/>
    <w:rsid w:val="00E37116"/>
    <w:rsid w:val="00E37E9A"/>
    <w:rsid w:val="00E40A91"/>
    <w:rsid w:val="00E415A5"/>
    <w:rsid w:val="00E41B7E"/>
    <w:rsid w:val="00E41EB4"/>
    <w:rsid w:val="00E50A0B"/>
    <w:rsid w:val="00E5254E"/>
    <w:rsid w:val="00E52E85"/>
    <w:rsid w:val="00E55EF0"/>
    <w:rsid w:val="00E5602F"/>
    <w:rsid w:val="00E60502"/>
    <w:rsid w:val="00E61E7F"/>
    <w:rsid w:val="00E6265E"/>
    <w:rsid w:val="00E65AA3"/>
    <w:rsid w:val="00E65B89"/>
    <w:rsid w:val="00E66A39"/>
    <w:rsid w:val="00E7012E"/>
    <w:rsid w:val="00E70CF3"/>
    <w:rsid w:val="00E72947"/>
    <w:rsid w:val="00E7369E"/>
    <w:rsid w:val="00E75415"/>
    <w:rsid w:val="00E760DA"/>
    <w:rsid w:val="00E765A9"/>
    <w:rsid w:val="00E77CA7"/>
    <w:rsid w:val="00E82A2A"/>
    <w:rsid w:val="00E83ABA"/>
    <w:rsid w:val="00E86D26"/>
    <w:rsid w:val="00E87410"/>
    <w:rsid w:val="00E91B53"/>
    <w:rsid w:val="00E96ABC"/>
    <w:rsid w:val="00E9738B"/>
    <w:rsid w:val="00EA1778"/>
    <w:rsid w:val="00EA62A1"/>
    <w:rsid w:val="00EB1BC8"/>
    <w:rsid w:val="00EB63A2"/>
    <w:rsid w:val="00EC0763"/>
    <w:rsid w:val="00EC1257"/>
    <w:rsid w:val="00EC31D5"/>
    <w:rsid w:val="00EC50DC"/>
    <w:rsid w:val="00EC71B2"/>
    <w:rsid w:val="00ED291C"/>
    <w:rsid w:val="00ED2C42"/>
    <w:rsid w:val="00EE13F2"/>
    <w:rsid w:val="00EE73E3"/>
    <w:rsid w:val="00EE740C"/>
    <w:rsid w:val="00EF2E8C"/>
    <w:rsid w:val="00EF6D01"/>
    <w:rsid w:val="00F02156"/>
    <w:rsid w:val="00F05897"/>
    <w:rsid w:val="00F06DC9"/>
    <w:rsid w:val="00F07333"/>
    <w:rsid w:val="00F11C82"/>
    <w:rsid w:val="00F15C77"/>
    <w:rsid w:val="00F203AA"/>
    <w:rsid w:val="00F22992"/>
    <w:rsid w:val="00F22A69"/>
    <w:rsid w:val="00F24127"/>
    <w:rsid w:val="00F2598C"/>
    <w:rsid w:val="00F33375"/>
    <w:rsid w:val="00F36CF9"/>
    <w:rsid w:val="00F3779B"/>
    <w:rsid w:val="00F37877"/>
    <w:rsid w:val="00F4166A"/>
    <w:rsid w:val="00F42505"/>
    <w:rsid w:val="00F51C0E"/>
    <w:rsid w:val="00F5202B"/>
    <w:rsid w:val="00F53C00"/>
    <w:rsid w:val="00F54C8E"/>
    <w:rsid w:val="00F55D18"/>
    <w:rsid w:val="00F61D7C"/>
    <w:rsid w:val="00F63715"/>
    <w:rsid w:val="00F77A61"/>
    <w:rsid w:val="00F82831"/>
    <w:rsid w:val="00F82FF9"/>
    <w:rsid w:val="00F83475"/>
    <w:rsid w:val="00F90D84"/>
    <w:rsid w:val="00F912A4"/>
    <w:rsid w:val="00F9163E"/>
    <w:rsid w:val="00F931AC"/>
    <w:rsid w:val="00F93255"/>
    <w:rsid w:val="00F939FC"/>
    <w:rsid w:val="00F93AF5"/>
    <w:rsid w:val="00F96206"/>
    <w:rsid w:val="00F96E76"/>
    <w:rsid w:val="00FA1156"/>
    <w:rsid w:val="00FA185A"/>
    <w:rsid w:val="00FA1F62"/>
    <w:rsid w:val="00FA36B0"/>
    <w:rsid w:val="00FA3D36"/>
    <w:rsid w:val="00FA65EB"/>
    <w:rsid w:val="00FA70A4"/>
    <w:rsid w:val="00FB1458"/>
    <w:rsid w:val="00FB2311"/>
    <w:rsid w:val="00FC6258"/>
    <w:rsid w:val="00FC6F4E"/>
    <w:rsid w:val="00FE067F"/>
    <w:rsid w:val="00FE2EAB"/>
    <w:rsid w:val="00FE4704"/>
    <w:rsid w:val="00FE52D6"/>
    <w:rsid w:val="00FF4B28"/>
    <w:rsid w:val="00FF4BAE"/>
    <w:rsid w:val="00FF6895"/>
    <w:rsid w:val="00FF68EA"/>
    <w:rsid w:val="00FF698D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uiPriority w:val="1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  <w:style w:type="paragraph" w:customStyle="1" w:styleId="ConsPlusTitle">
    <w:name w:val="ConsPlusTitle"/>
    <w:rsid w:val="004534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C32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BC2B-0969-485B-9D25-EA595FD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79</Pages>
  <Words>20142</Words>
  <Characters>114812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228</cp:revision>
  <cp:lastPrinted>2024-07-11T11:00:00Z</cp:lastPrinted>
  <dcterms:created xsi:type="dcterms:W3CDTF">2022-03-31T12:23:00Z</dcterms:created>
  <dcterms:modified xsi:type="dcterms:W3CDTF">2024-07-11T11:11:00Z</dcterms:modified>
</cp:coreProperties>
</file>