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61" w:rsidRPr="00604161" w:rsidRDefault="00604161" w:rsidP="00604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04161" w:rsidRPr="00604161" w:rsidRDefault="00604161" w:rsidP="00604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04161" w:rsidRPr="00604161" w:rsidRDefault="00604161" w:rsidP="00604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604161" w:rsidRPr="00604161" w:rsidRDefault="00604161" w:rsidP="00604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4161" w:rsidRPr="00604161" w:rsidRDefault="00604161" w:rsidP="006041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4161" w:rsidRPr="00604161" w:rsidRDefault="00604161" w:rsidP="006041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4161" w:rsidRPr="00604161" w:rsidRDefault="00665604" w:rsidP="006041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14.09.</w:t>
      </w:r>
      <w:r w:rsidR="00604161" w:rsidRPr="00604161">
        <w:rPr>
          <w:rFonts w:ascii="Times New Roman" w:hAnsi="Times New Roman" w:cs="Times New Roman"/>
          <w:sz w:val="28"/>
          <w:szCs w:val="28"/>
        </w:rPr>
        <w:t xml:space="preserve">2017                           </w:t>
      </w:r>
      <w:r w:rsidR="00604161">
        <w:rPr>
          <w:rFonts w:ascii="Times New Roman" w:hAnsi="Times New Roman" w:cs="Times New Roman"/>
          <w:sz w:val="28"/>
          <w:szCs w:val="28"/>
        </w:rPr>
        <w:t xml:space="preserve">   </w:t>
      </w:r>
      <w:r w:rsidR="00604161" w:rsidRPr="00604161">
        <w:rPr>
          <w:rFonts w:ascii="Times New Roman" w:hAnsi="Times New Roman" w:cs="Times New Roman"/>
          <w:sz w:val="28"/>
          <w:szCs w:val="28"/>
        </w:rPr>
        <w:t xml:space="preserve">     г. </w:t>
      </w:r>
      <w:proofErr w:type="spellStart"/>
      <w:r w:rsidR="00604161" w:rsidRPr="00604161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604161" w:rsidRPr="00604161">
        <w:rPr>
          <w:rFonts w:ascii="Times New Roman" w:hAnsi="Times New Roman" w:cs="Times New Roman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604161" w:rsidRPr="00604161" w:rsidRDefault="00604161" w:rsidP="00604161">
      <w:pPr>
        <w:spacing w:after="0"/>
        <w:ind w:left="1134" w:right="962"/>
        <w:jc w:val="both"/>
        <w:rPr>
          <w:rFonts w:ascii="Times New Roman" w:hAnsi="Times New Roman" w:cs="Times New Roman"/>
          <w:sz w:val="28"/>
          <w:szCs w:val="28"/>
        </w:rPr>
      </w:pPr>
    </w:p>
    <w:p w:rsidR="00604161" w:rsidRPr="00604161" w:rsidRDefault="002A3701" w:rsidP="00815311">
      <w:pPr>
        <w:pStyle w:val="ConsPlusTitle"/>
        <w:ind w:left="1134" w:right="11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 у</w:t>
      </w:r>
      <w:r w:rsidR="00815311">
        <w:rPr>
          <w:rFonts w:ascii="Times New Roman" w:hAnsi="Times New Roman" w:cs="Times New Roman"/>
          <w:b w:val="0"/>
          <w:sz w:val="28"/>
          <w:szCs w:val="28"/>
        </w:rPr>
        <w:t xml:space="preserve">тверждение Положения «Об </w:t>
      </w:r>
      <w:r w:rsidR="00604161" w:rsidRPr="00604161">
        <w:rPr>
          <w:rFonts w:ascii="Times New Roman" w:hAnsi="Times New Roman" w:cs="Times New Roman"/>
          <w:b w:val="0"/>
          <w:sz w:val="28"/>
          <w:szCs w:val="28"/>
        </w:rPr>
        <w:t xml:space="preserve">установлении временного порядка определения </w:t>
      </w:r>
      <w:r w:rsidR="00815311">
        <w:rPr>
          <w:rFonts w:ascii="Times New Roman" w:hAnsi="Times New Roman" w:cs="Times New Roman"/>
          <w:b w:val="0"/>
          <w:sz w:val="28"/>
          <w:szCs w:val="28"/>
        </w:rPr>
        <w:t>Администрацией Семикаракорского городского поселения</w:t>
      </w:r>
      <w:r w:rsidR="00604161" w:rsidRPr="00604161">
        <w:rPr>
          <w:rFonts w:ascii="Times New Roman" w:hAnsi="Times New Roman" w:cs="Times New Roman"/>
          <w:b w:val="0"/>
          <w:sz w:val="28"/>
          <w:szCs w:val="28"/>
        </w:rPr>
        <w:t xml:space="preserve"> дохода граждан и постоянно</w:t>
      </w:r>
      <w:r w:rsidR="006041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161" w:rsidRPr="00604161">
        <w:rPr>
          <w:rFonts w:ascii="Times New Roman" w:hAnsi="Times New Roman" w:cs="Times New Roman"/>
          <w:b w:val="0"/>
          <w:sz w:val="28"/>
          <w:szCs w:val="28"/>
        </w:rPr>
        <w:t>проживающих совместно с ними членов их семей и стоимости</w:t>
      </w:r>
      <w:r w:rsidR="006041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161" w:rsidRPr="00604161">
        <w:rPr>
          <w:rFonts w:ascii="Times New Roman" w:hAnsi="Times New Roman" w:cs="Times New Roman"/>
          <w:b w:val="0"/>
          <w:sz w:val="28"/>
          <w:szCs w:val="28"/>
        </w:rPr>
        <w:t>подлежащего налогообложению их имущества в целях признания</w:t>
      </w:r>
      <w:r w:rsidR="006041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161" w:rsidRPr="00604161">
        <w:rPr>
          <w:rFonts w:ascii="Times New Roman" w:hAnsi="Times New Roman" w:cs="Times New Roman"/>
          <w:b w:val="0"/>
          <w:sz w:val="28"/>
          <w:szCs w:val="28"/>
        </w:rPr>
        <w:t>граждан нуждающимися в предоставлении жилых помещений по</w:t>
      </w:r>
      <w:r w:rsidR="006041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161" w:rsidRPr="00604161">
        <w:rPr>
          <w:rFonts w:ascii="Times New Roman" w:hAnsi="Times New Roman" w:cs="Times New Roman"/>
          <w:b w:val="0"/>
          <w:sz w:val="28"/>
          <w:szCs w:val="28"/>
        </w:rPr>
        <w:t>договорам найма жилых помещений жилищного фонда социального</w:t>
      </w:r>
      <w:r w:rsidR="006041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4161" w:rsidRPr="00604161">
        <w:rPr>
          <w:rFonts w:ascii="Times New Roman" w:hAnsi="Times New Roman" w:cs="Times New Roman"/>
          <w:b w:val="0"/>
          <w:sz w:val="28"/>
          <w:szCs w:val="28"/>
        </w:rPr>
        <w:t>использования</w:t>
      </w:r>
      <w:r w:rsidR="00815311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604161" w:rsidRPr="00604161" w:rsidRDefault="00604161" w:rsidP="00815311">
      <w:pPr>
        <w:pStyle w:val="ConsPlusNormal"/>
        <w:ind w:left="1134" w:right="1189"/>
        <w:jc w:val="both"/>
      </w:pPr>
    </w:p>
    <w:p w:rsidR="00604161" w:rsidRPr="00604161" w:rsidRDefault="00604161" w:rsidP="00604161">
      <w:pPr>
        <w:pStyle w:val="ConsPlusNormal"/>
        <w:ind w:firstLine="540"/>
        <w:jc w:val="both"/>
      </w:pPr>
      <w:r w:rsidRPr="00604161">
        <w:t xml:space="preserve">В соответствии с Жилищным </w:t>
      </w:r>
      <w:hyperlink r:id="rId4" w:tooltip="&quot;Жилищный кодекс Российской Федерации&quot; от 29.12.2004 N 188-ФЗ (ред. от 01.07.2017){КонсультантПлюс}" w:history="1">
        <w:r w:rsidRPr="00604161">
          <w:t>кодексом</w:t>
        </w:r>
      </w:hyperlink>
      <w:r w:rsidRPr="00604161">
        <w:t xml:space="preserve"> Российской Федерации, Федеральным </w:t>
      </w:r>
      <w:hyperlink r:id="rId5" w:tooltip="Федеральный закон от 06.10.2003 N 131-ФЗ (ред. от 07.06.2017) &quot;Об общих принципах организации местного самоуправления в Российской Федерации&quot; (с изм. и доп., вступ. в силу с 28.06.2017){КонсультантПлюс}" w:history="1">
        <w:r w:rsidRPr="00604161">
          <w:t>законом</w:t>
        </w:r>
      </w:hyperlink>
      <w:r w:rsidRPr="00604161">
        <w:t xml:space="preserve"> от 06.10.2003 N 131-ФЗ "Об общих принципах организации местного самоуправления в Российской Федерации", </w:t>
      </w:r>
      <w:hyperlink r:id="rId6" w:tooltip="Решение Волгодонской городской Думы от 24.10.2007 N 135 (ред. от 18.02.2016) &quot;О принятии Устава муниципального образования &quot;Город Волгодонск&quot; в новой редакции&quot; (с изм. и доп., вступающими в силу с 01.05.2016)------------ Утратил силу или отменен{КонсультантПлю" w:history="1">
        <w:r w:rsidRPr="00604161">
          <w:t>Уставом</w:t>
        </w:r>
      </w:hyperlink>
      <w:r w:rsidRPr="00604161">
        <w:t xml:space="preserve"> муниципального образования "</w:t>
      </w:r>
      <w:proofErr w:type="spellStart"/>
      <w:r w:rsidRPr="00604161">
        <w:t>Семикаракорское</w:t>
      </w:r>
      <w:proofErr w:type="spellEnd"/>
      <w:r w:rsidRPr="00604161">
        <w:t xml:space="preserve"> городское поселение" </w:t>
      </w:r>
    </w:p>
    <w:p w:rsidR="00604161" w:rsidRDefault="00604161" w:rsidP="00604161">
      <w:pPr>
        <w:spacing w:after="0"/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4161" w:rsidRPr="00604161" w:rsidRDefault="00604161" w:rsidP="00604161">
      <w:pPr>
        <w:spacing w:after="0"/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16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604161" w:rsidRPr="00604161" w:rsidRDefault="00604161" w:rsidP="00604161">
      <w:pPr>
        <w:pStyle w:val="ConsPlusNormal"/>
        <w:ind w:firstLine="540"/>
        <w:jc w:val="both"/>
      </w:pPr>
      <w:r w:rsidRPr="00604161">
        <w:t xml:space="preserve">1. </w:t>
      </w:r>
      <w:proofErr w:type="gramStart"/>
      <w:r w:rsidR="00815311">
        <w:t xml:space="preserve">Утвердить Положение </w:t>
      </w:r>
      <w:r w:rsidR="00665604">
        <w:t>«О</w:t>
      </w:r>
      <w:r w:rsidR="00815311">
        <w:t>б у</w:t>
      </w:r>
      <w:r>
        <w:t>станов</w:t>
      </w:r>
      <w:r w:rsidR="00815311">
        <w:t>лении</w:t>
      </w:r>
      <w:r>
        <w:t xml:space="preserve"> временн</w:t>
      </w:r>
      <w:r w:rsidR="00815311">
        <w:t>ого</w:t>
      </w:r>
      <w:r>
        <w:t xml:space="preserve"> порядк</w:t>
      </w:r>
      <w:r w:rsidR="00815311">
        <w:t>а</w:t>
      </w:r>
      <w:r>
        <w:t xml:space="preserve"> определения </w:t>
      </w:r>
      <w:r w:rsidR="00815311">
        <w:t>Администрацией Семикаракорского городского поселения</w:t>
      </w:r>
      <w:r>
        <w:t xml:space="preserve">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665604">
        <w:t>»</w:t>
      </w:r>
      <w:r>
        <w:t xml:space="preserve"> согласно </w:t>
      </w:r>
      <w:hyperlink w:anchor="Par37" w:tooltip="ПОЛОЖЕНИЕ" w:history="1">
        <w:r w:rsidRPr="00604161">
          <w:t>приложению</w:t>
        </w:r>
      </w:hyperlink>
      <w:r w:rsidRPr="00604161">
        <w:t>.</w:t>
      </w:r>
      <w:proofErr w:type="gramEnd"/>
    </w:p>
    <w:p w:rsidR="00604161" w:rsidRPr="00604161" w:rsidRDefault="00604161" w:rsidP="00604161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подлежит размещению  на официальном сайте Администрации Семикаракорского городского поселения </w:t>
      </w:r>
      <w:proofErr w:type="spellStart"/>
      <w:r w:rsidRPr="00604161">
        <w:rPr>
          <w:rFonts w:ascii="Times New Roman" w:hAnsi="Times New Roman" w:cs="Times New Roman"/>
          <w:sz w:val="28"/>
          <w:szCs w:val="28"/>
        </w:rPr>
        <w:t>www.semikarakorsk-adm.ru</w:t>
      </w:r>
      <w:proofErr w:type="spellEnd"/>
      <w:r w:rsidRPr="00604161">
        <w:rPr>
          <w:rFonts w:ascii="Times New Roman" w:hAnsi="Times New Roman" w:cs="Times New Roman"/>
          <w:sz w:val="28"/>
          <w:szCs w:val="28"/>
        </w:rPr>
        <w:t>.</w:t>
      </w:r>
    </w:p>
    <w:p w:rsidR="00604161" w:rsidRPr="00604161" w:rsidRDefault="00604161" w:rsidP="006041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41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16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</w:t>
      </w:r>
      <w:proofErr w:type="spellStart"/>
      <w:r w:rsidRPr="00604161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Pr="00604161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604161" w:rsidRPr="00604161" w:rsidRDefault="00604161" w:rsidP="0060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161" w:rsidRPr="00604161" w:rsidRDefault="00604161" w:rsidP="006041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161" w:rsidRPr="00604161" w:rsidRDefault="00604161" w:rsidP="00604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75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0416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604161" w:rsidRPr="00604161" w:rsidRDefault="00604161" w:rsidP="006041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16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04161">
        <w:rPr>
          <w:rFonts w:ascii="Times New Roman" w:hAnsi="Times New Roman" w:cs="Times New Roman"/>
          <w:sz w:val="28"/>
          <w:szCs w:val="28"/>
        </w:rPr>
        <w:tab/>
      </w:r>
      <w:r w:rsidRPr="00604161">
        <w:rPr>
          <w:rFonts w:ascii="Times New Roman" w:hAnsi="Times New Roman" w:cs="Times New Roman"/>
          <w:sz w:val="28"/>
          <w:szCs w:val="28"/>
        </w:rPr>
        <w:tab/>
      </w:r>
      <w:r w:rsidRPr="00604161">
        <w:rPr>
          <w:rFonts w:ascii="Times New Roman" w:hAnsi="Times New Roman" w:cs="Times New Roman"/>
          <w:sz w:val="28"/>
          <w:szCs w:val="28"/>
        </w:rPr>
        <w:tab/>
      </w:r>
      <w:r w:rsidRPr="00604161">
        <w:rPr>
          <w:rFonts w:ascii="Times New Roman" w:hAnsi="Times New Roman" w:cs="Times New Roman"/>
          <w:sz w:val="28"/>
          <w:szCs w:val="28"/>
        </w:rPr>
        <w:tab/>
      </w:r>
      <w:r w:rsidRPr="00604161">
        <w:rPr>
          <w:rFonts w:ascii="Times New Roman" w:hAnsi="Times New Roman" w:cs="Times New Roman"/>
          <w:sz w:val="28"/>
          <w:szCs w:val="28"/>
        </w:rPr>
        <w:tab/>
      </w:r>
      <w:r w:rsidRPr="00604161">
        <w:rPr>
          <w:rFonts w:ascii="Times New Roman" w:hAnsi="Times New Roman" w:cs="Times New Roman"/>
          <w:sz w:val="28"/>
          <w:szCs w:val="28"/>
        </w:rPr>
        <w:tab/>
      </w:r>
      <w:r w:rsidRPr="00604161">
        <w:rPr>
          <w:rFonts w:ascii="Times New Roman" w:hAnsi="Times New Roman" w:cs="Times New Roman"/>
          <w:sz w:val="28"/>
          <w:szCs w:val="28"/>
        </w:rPr>
        <w:tab/>
      </w:r>
      <w:r w:rsidRPr="00604161">
        <w:rPr>
          <w:rFonts w:ascii="Times New Roman" w:hAnsi="Times New Roman" w:cs="Times New Roman"/>
          <w:sz w:val="28"/>
          <w:szCs w:val="28"/>
        </w:rPr>
        <w:tab/>
        <w:t>А.Н.Черненко</w:t>
      </w:r>
    </w:p>
    <w:p w:rsidR="00604161" w:rsidRPr="00604161" w:rsidRDefault="00604161" w:rsidP="0060416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04161" w:rsidRPr="00604161" w:rsidRDefault="00604161" w:rsidP="006041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04161">
        <w:rPr>
          <w:rFonts w:ascii="Times New Roman" w:hAnsi="Times New Roman" w:cs="Times New Roman"/>
          <w:sz w:val="18"/>
          <w:szCs w:val="18"/>
        </w:rPr>
        <w:t xml:space="preserve">Постановление вносит: </w:t>
      </w:r>
    </w:p>
    <w:p w:rsidR="00604161" w:rsidRPr="00604161" w:rsidRDefault="00604161" w:rsidP="006041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04161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gramStart"/>
      <w:r w:rsidRPr="00604161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6041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4161" w:rsidRPr="00604161" w:rsidRDefault="00604161" w:rsidP="0060416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604161">
        <w:rPr>
          <w:rFonts w:ascii="Times New Roman" w:hAnsi="Times New Roman" w:cs="Times New Roman"/>
          <w:sz w:val="18"/>
          <w:szCs w:val="18"/>
        </w:rPr>
        <w:t>хозяйства</w:t>
      </w:r>
    </w:p>
    <w:p w:rsidR="00604161" w:rsidRPr="00604161" w:rsidRDefault="00604161" w:rsidP="0060416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04161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proofErr w:type="spellStart"/>
      <w:r w:rsidRPr="00604161">
        <w:rPr>
          <w:rFonts w:ascii="Times New Roman" w:hAnsi="Times New Roman" w:cs="Times New Roman"/>
          <w:sz w:val="16"/>
          <w:szCs w:val="16"/>
        </w:rPr>
        <w:t>Запевалова</w:t>
      </w:r>
      <w:proofErr w:type="spellEnd"/>
      <w:r w:rsidRPr="00604161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604161" w:rsidRPr="001150ED" w:rsidRDefault="00604161" w:rsidP="00604161">
      <w:pPr>
        <w:pStyle w:val="ConsPlusNormal"/>
        <w:jc w:val="right"/>
        <w:outlineLvl w:val="0"/>
        <w:rPr>
          <w:sz w:val="16"/>
          <w:szCs w:val="16"/>
        </w:rPr>
      </w:pPr>
      <w:r w:rsidRPr="001150ED">
        <w:rPr>
          <w:sz w:val="16"/>
          <w:szCs w:val="16"/>
        </w:rPr>
        <w:lastRenderedPageBreak/>
        <w:t>Приложение</w:t>
      </w:r>
    </w:p>
    <w:p w:rsidR="00604161" w:rsidRPr="001150ED" w:rsidRDefault="00604161" w:rsidP="00604161">
      <w:pPr>
        <w:pStyle w:val="ConsPlusNormal"/>
        <w:jc w:val="right"/>
        <w:rPr>
          <w:sz w:val="16"/>
          <w:szCs w:val="16"/>
        </w:rPr>
      </w:pPr>
      <w:r w:rsidRPr="001150ED">
        <w:rPr>
          <w:sz w:val="16"/>
          <w:szCs w:val="16"/>
        </w:rPr>
        <w:t>к постановлению</w:t>
      </w:r>
      <w:r>
        <w:rPr>
          <w:sz w:val="16"/>
          <w:szCs w:val="16"/>
        </w:rPr>
        <w:t xml:space="preserve"> </w:t>
      </w:r>
      <w:r w:rsidRPr="001150ED">
        <w:rPr>
          <w:sz w:val="16"/>
          <w:szCs w:val="16"/>
        </w:rPr>
        <w:t>Администрации</w:t>
      </w:r>
    </w:p>
    <w:p w:rsidR="00604161" w:rsidRPr="001150ED" w:rsidRDefault="00604161" w:rsidP="00604161">
      <w:pPr>
        <w:pStyle w:val="ConsPlusNormal"/>
        <w:jc w:val="right"/>
        <w:rPr>
          <w:sz w:val="16"/>
          <w:szCs w:val="16"/>
        </w:rPr>
      </w:pPr>
      <w:r>
        <w:rPr>
          <w:sz w:val="16"/>
          <w:szCs w:val="16"/>
        </w:rPr>
        <w:t>Семикаракорского городского поселения</w:t>
      </w:r>
    </w:p>
    <w:p w:rsidR="00604161" w:rsidRPr="00604161" w:rsidRDefault="00604161" w:rsidP="00604161">
      <w:pPr>
        <w:pStyle w:val="ConsPlusNormal"/>
        <w:jc w:val="right"/>
      </w:pPr>
      <w:r w:rsidRPr="00604161">
        <w:t xml:space="preserve">от </w:t>
      </w:r>
      <w:r w:rsidR="00D91681">
        <w:t>14.09</w:t>
      </w:r>
      <w:r w:rsidRPr="00604161">
        <w:t>.2017 №</w:t>
      </w:r>
      <w:r w:rsidR="00D91681">
        <w:t xml:space="preserve"> 14</w:t>
      </w:r>
    </w:p>
    <w:p w:rsidR="00604161" w:rsidRPr="00604161" w:rsidRDefault="00604161" w:rsidP="00604161">
      <w:pPr>
        <w:pStyle w:val="ConsPlusNormal"/>
        <w:jc w:val="both"/>
      </w:pPr>
    </w:p>
    <w:p w:rsidR="00604161" w:rsidRDefault="00604161" w:rsidP="0060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604161">
        <w:rPr>
          <w:rFonts w:ascii="Times New Roman" w:hAnsi="Times New Roman" w:cs="Times New Roman"/>
          <w:sz w:val="28"/>
          <w:szCs w:val="28"/>
        </w:rPr>
        <w:t>ПОЛОЖЕНИЕ</w:t>
      </w:r>
    </w:p>
    <w:p w:rsidR="00604161" w:rsidRPr="00604161" w:rsidRDefault="00604161" w:rsidP="0060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4161" w:rsidRPr="00604161" w:rsidRDefault="00604161" w:rsidP="00604161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04161">
        <w:rPr>
          <w:rFonts w:ascii="Times New Roman" w:hAnsi="Times New Roman" w:cs="Times New Roman"/>
          <w:sz w:val="22"/>
          <w:szCs w:val="22"/>
        </w:rPr>
        <w:t>ОБ УСТАНОВЛЕНИИ ВРЕМЕННОГО ПОРЯДКА ОПРЕДЕЛЕНИЯ ОРГАНОМ МЕСТНОГО САМОУПРАВЛЕНИЯ ДОХОДА ГРАЖДАН И ПОСТОЯННО ПРОЖИВАЮЩИХ СОВМЕСТНО С НИМИ ЧЛЕНОВ ИХ СЕМЕЙ И СТОИМОСТИ 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</w:p>
    <w:p w:rsidR="00604161" w:rsidRPr="00604161" w:rsidRDefault="00604161" w:rsidP="00604161">
      <w:pPr>
        <w:pStyle w:val="ConsPlusNormal"/>
        <w:jc w:val="both"/>
        <w:rPr>
          <w:sz w:val="24"/>
          <w:szCs w:val="24"/>
        </w:rPr>
      </w:pPr>
    </w:p>
    <w:p w:rsidR="00604161" w:rsidRDefault="00604161" w:rsidP="00604161">
      <w:pPr>
        <w:pStyle w:val="ConsPlusNormal"/>
        <w:jc w:val="center"/>
        <w:outlineLvl w:val="1"/>
      </w:pPr>
      <w:r w:rsidRPr="00604161">
        <w:t>1. Определение доходов граждан в целях их признания</w:t>
      </w:r>
      <w:r>
        <w:t xml:space="preserve"> </w:t>
      </w:r>
      <w:proofErr w:type="gramStart"/>
      <w:r w:rsidRPr="00604161">
        <w:t>нуждающимися</w:t>
      </w:r>
      <w:proofErr w:type="gramEnd"/>
      <w:r w:rsidRPr="00604161">
        <w:t xml:space="preserve"> в предоставлении жилых помещений жилищного</w:t>
      </w:r>
      <w:r>
        <w:t xml:space="preserve"> </w:t>
      </w:r>
      <w:r w:rsidRPr="00604161">
        <w:t>фонда социального использования</w:t>
      </w:r>
    </w:p>
    <w:p w:rsidR="00604161" w:rsidRPr="00604161" w:rsidRDefault="00604161" w:rsidP="00604161">
      <w:pPr>
        <w:pStyle w:val="ConsPlusNormal"/>
        <w:jc w:val="center"/>
        <w:outlineLvl w:val="1"/>
      </w:pPr>
    </w:p>
    <w:p w:rsidR="00604161" w:rsidRPr="00604161" w:rsidRDefault="00604161" w:rsidP="00604161">
      <w:pPr>
        <w:pStyle w:val="ConsPlusNormal"/>
        <w:ind w:firstLine="540"/>
        <w:jc w:val="both"/>
      </w:pPr>
      <w:r w:rsidRPr="00604161">
        <w:t xml:space="preserve">1.1. 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в целях признания граждан </w:t>
      </w:r>
      <w:proofErr w:type="gramStart"/>
      <w:r w:rsidRPr="00604161">
        <w:t>нуждающимися</w:t>
      </w:r>
      <w:proofErr w:type="gramEnd"/>
      <w:r w:rsidRPr="00604161">
        <w:t xml:space="preserve"> в предоставлении жилых помещений жилищного фонда социального использования.</w:t>
      </w:r>
    </w:p>
    <w:p w:rsidR="00604161" w:rsidRPr="00604161" w:rsidRDefault="00604161" w:rsidP="00604161">
      <w:pPr>
        <w:pStyle w:val="ConsPlusNormal"/>
        <w:ind w:firstLine="540"/>
        <w:jc w:val="both"/>
      </w:pPr>
      <w:r w:rsidRPr="00604161">
        <w:t xml:space="preserve">1.2. </w:t>
      </w:r>
      <w:proofErr w:type="gramStart"/>
      <w:r w:rsidRPr="00604161">
        <w:t>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учет для предоставления жилого помещения по договору найма жилых помещений жилищного фонда социального использования (далее - расчетный период).</w:t>
      </w:r>
      <w:proofErr w:type="gramEnd"/>
    </w:p>
    <w:p w:rsidR="00604161" w:rsidRPr="00604161" w:rsidRDefault="00604161" w:rsidP="00604161">
      <w:pPr>
        <w:pStyle w:val="ConsPlusNormal"/>
        <w:ind w:firstLine="540"/>
        <w:jc w:val="both"/>
      </w:pPr>
      <w:r w:rsidRPr="00604161">
        <w:t xml:space="preserve">1.3. </w:t>
      </w:r>
      <w:proofErr w:type="gramStart"/>
      <w:r w:rsidRPr="00604161">
        <w:t>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</w:t>
      </w:r>
      <w:proofErr w:type="gramEnd"/>
      <w:r w:rsidRPr="00604161">
        <w:t xml:space="preserve"> </w:t>
      </w:r>
      <w:proofErr w:type="gramStart"/>
      <w:r w:rsidRPr="00604161">
        <w:t>периоде</w:t>
      </w:r>
      <w:proofErr w:type="gramEnd"/>
      <w:r w:rsidRPr="00604161">
        <w:t>.</w:t>
      </w:r>
    </w:p>
    <w:p w:rsidR="00604161" w:rsidRPr="00604161" w:rsidRDefault="00604161" w:rsidP="00604161">
      <w:pPr>
        <w:pStyle w:val="ConsPlusNormal"/>
        <w:ind w:firstLine="540"/>
        <w:jc w:val="both"/>
      </w:pPr>
      <w:r w:rsidRPr="00604161">
        <w:t>1.4. 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жилого помещения по договору найма жилых помещений жилищного фонда социального использования.</w:t>
      </w:r>
    </w:p>
    <w:p w:rsidR="00604161" w:rsidRPr="00604161" w:rsidRDefault="00604161" w:rsidP="00604161">
      <w:pPr>
        <w:pStyle w:val="ConsPlusNormal"/>
        <w:ind w:firstLine="540"/>
        <w:jc w:val="both"/>
      </w:pPr>
      <w:r w:rsidRPr="00604161">
        <w:t>1.5. 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604161" w:rsidRPr="00604161" w:rsidRDefault="00604161" w:rsidP="00604161">
      <w:pPr>
        <w:pStyle w:val="ConsPlusNormal"/>
        <w:ind w:firstLine="540"/>
        <w:jc w:val="both"/>
      </w:pPr>
      <w:r w:rsidRPr="00604161">
        <w:lastRenderedPageBreak/>
        <w:t>1.6. 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604161" w:rsidRPr="00604161" w:rsidRDefault="00604161" w:rsidP="00604161">
      <w:pPr>
        <w:pStyle w:val="ConsPlusNormal"/>
        <w:ind w:firstLine="540"/>
        <w:jc w:val="both"/>
      </w:pPr>
      <w:r w:rsidRPr="00604161">
        <w:t>1.7. Доходы, сведения о которых представлены заявителями, учитываются в объеме, остающемся после уплаты налогов в соответствии с законодательством Российской Федерации.</w:t>
      </w:r>
    </w:p>
    <w:p w:rsidR="00604161" w:rsidRPr="00604161" w:rsidRDefault="00604161" w:rsidP="00604161">
      <w:pPr>
        <w:pStyle w:val="ConsPlusNormal"/>
        <w:jc w:val="both"/>
      </w:pPr>
    </w:p>
    <w:p w:rsidR="00604161" w:rsidRPr="00604161" w:rsidRDefault="00604161" w:rsidP="00005A4A">
      <w:pPr>
        <w:pStyle w:val="ConsPlusNormal"/>
        <w:jc w:val="center"/>
        <w:outlineLvl w:val="1"/>
      </w:pPr>
      <w:r w:rsidRPr="00604161">
        <w:t>2. Определение размера среднемесячного дохода,</w:t>
      </w:r>
    </w:p>
    <w:p w:rsidR="00604161" w:rsidRPr="00604161" w:rsidRDefault="00604161" w:rsidP="00005A4A">
      <w:pPr>
        <w:pStyle w:val="ConsPlusNormal"/>
        <w:jc w:val="center"/>
      </w:pPr>
      <w:r w:rsidRPr="00604161">
        <w:t>приходящегося на каждого члена семьи</w:t>
      </w:r>
    </w:p>
    <w:p w:rsidR="00604161" w:rsidRPr="00604161" w:rsidRDefault="00604161" w:rsidP="00005A4A">
      <w:pPr>
        <w:pStyle w:val="ConsPlusNormal"/>
        <w:jc w:val="both"/>
      </w:pPr>
    </w:p>
    <w:p w:rsidR="00604161" w:rsidRPr="00604161" w:rsidRDefault="00604161" w:rsidP="00005A4A">
      <w:pPr>
        <w:pStyle w:val="ConsPlusNormal"/>
        <w:ind w:firstLine="540"/>
        <w:jc w:val="both"/>
      </w:pPr>
      <w:r w:rsidRPr="00604161">
        <w:t>2.1. 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 в расчетном периоде. Сумма исчисленных таким образом среднемесячных доходов каждого члена семьи составляет среднемесячный совокупный доход семьи в расчетном периоде.</w:t>
      </w:r>
    </w:p>
    <w:p w:rsidR="00604161" w:rsidRPr="00604161" w:rsidRDefault="00604161" w:rsidP="00005A4A">
      <w:pPr>
        <w:pStyle w:val="ConsPlusNormal"/>
        <w:ind w:firstLine="540"/>
        <w:jc w:val="both"/>
      </w:pPr>
      <w:r w:rsidRPr="00604161">
        <w:t>2.2. Размер среднемесячного дохода, приходящегося на каждого члена семьи в расчетном периоде, исчисляется путем деления среднемесячного совокупного дохода семьи в расчетном периоде на количество членов семьи.</w:t>
      </w:r>
    </w:p>
    <w:p w:rsidR="00604161" w:rsidRPr="00604161" w:rsidRDefault="00604161" w:rsidP="00005A4A">
      <w:pPr>
        <w:pStyle w:val="ConsPlusNormal"/>
        <w:ind w:firstLine="540"/>
        <w:jc w:val="both"/>
      </w:pPr>
      <w:r w:rsidRPr="00604161">
        <w:t>2.3. Произведение размера среднемесячного дохода, приходящегося на каждого члена семьи в расчетном периоде, на количество месяцев в расчетном периоде и количество членов семьи составит совокупный доход семьи в расчетном периоде.</w:t>
      </w:r>
    </w:p>
    <w:p w:rsidR="00604161" w:rsidRPr="00604161" w:rsidRDefault="00604161" w:rsidP="00005A4A">
      <w:pPr>
        <w:pStyle w:val="ConsPlusNormal"/>
        <w:ind w:firstLine="540"/>
        <w:jc w:val="both"/>
      </w:pPr>
      <w:r w:rsidRPr="00604161">
        <w:t>2.4. При расчете дохода каждого члена семьи учитываются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месяц.</w:t>
      </w:r>
    </w:p>
    <w:p w:rsidR="00604161" w:rsidRPr="00604161" w:rsidRDefault="00604161" w:rsidP="00005A4A">
      <w:pPr>
        <w:pStyle w:val="ConsPlusNormal"/>
        <w:ind w:firstLine="540"/>
        <w:jc w:val="both"/>
      </w:pPr>
      <w:r w:rsidRPr="00604161">
        <w:t>2.5. В случаях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604161" w:rsidRPr="00604161" w:rsidRDefault="00604161" w:rsidP="00005A4A">
      <w:pPr>
        <w:pStyle w:val="ConsPlusNormal"/>
        <w:ind w:firstLine="540"/>
        <w:jc w:val="both"/>
      </w:pPr>
      <w:r w:rsidRPr="00604161">
        <w:t>2.6. В случаях сдачи в аренду (наем) недвижимого и иного имущества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6C7700" w:rsidRDefault="006C7700" w:rsidP="00005A4A">
      <w:pPr>
        <w:pStyle w:val="ConsPlusNormal"/>
        <w:jc w:val="center"/>
        <w:outlineLvl w:val="1"/>
      </w:pPr>
    </w:p>
    <w:p w:rsidR="00005A4A" w:rsidRPr="00005A4A" w:rsidRDefault="00005A4A" w:rsidP="00005A4A">
      <w:pPr>
        <w:pStyle w:val="ConsPlusNormal"/>
        <w:jc w:val="center"/>
        <w:outlineLvl w:val="1"/>
      </w:pPr>
      <w:r w:rsidRPr="00005A4A">
        <w:t xml:space="preserve">3. Определение стоимости имущества граждан, учитываемой </w:t>
      </w:r>
      <w:proofErr w:type="gramStart"/>
      <w:r w:rsidRPr="00005A4A">
        <w:t>в</w:t>
      </w:r>
      <w:proofErr w:type="gramEnd"/>
    </w:p>
    <w:p w:rsidR="00005A4A" w:rsidRPr="00005A4A" w:rsidRDefault="00005A4A" w:rsidP="00005A4A">
      <w:pPr>
        <w:pStyle w:val="ConsPlusNormal"/>
        <w:jc w:val="center"/>
      </w:pPr>
      <w:r w:rsidRPr="00005A4A">
        <w:t xml:space="preserve">целях признания граждан </w:t>
      </w:r>
      <w:proofErr w:type="gramStart"/>
      <w:r w:rsidRPr="00005A4A">
        <w:t>нуждающимися</w:t>
      </w:r>
      <w:proofErr w:type="gramEnd"/>
      <w:r w:rsidRPr="00005A4A">
        <w:t xml:space="preserve"> в предоставлении жилых</w:t>
      </w:r>
    </w:p>
    <w:p w:rsidR="00005A4A" w:rsidRPr="00005A4A" w:rsidRDefault="00005A4A" w:rsidP="00005A4A">
      <w:pPr>
        <w:pStyle w:val="ConsPlusNormal"/>
        <w:jc w:val="center"/>
      </w:pPr>
      <w:r w:rsidRPr="00005A4A">
        <w:t>помещений жилищного фонда социального использования</w:t>
      </w:r>
    </w:p>
    <w:p w:rsidR="00005A4A" w:rsidRPr="00005A4A" w:rsidRDefault="00005A4A" w:rsidP="00005A4A">
      <w:pPr>
        <w:pStyle w:val="ConsPlusNormal"/>
        <w:jc w:val="both"/>
      </w:pP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3.1. Определение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 стоимости недвижимого имущества </w:t>
      </w:r>
      <w:r w:rsidRPr="00005A4A">
        <w:lastRenderedPageBreak/>
        <w:t>представляются гражданами в виде перечня имущества и копий уведомлений налогового органа о налогообложении имущества.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3.2. Определение стоимости земельных участков производится территориальным подразделением федерального органа исполнительной власти, уполномоченного в области кадастра объектов недвижимости, за счет средств заявителя.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3.3. Для определения стоимости транспортных средств используются данные, представленные независимыми экспертами в установленном законом порядке. Стоимость транспортных средств российского производства, эксплуатация которых превышает 10 лет, а также иностранного производства, эксплуатация которых превышает 15 лет, в стоимости имущества, учитываемого в целях постановки на учет и предоставления гражданам, признанным нуждающимися в жилых помещениях жилищного фонда социального использования.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3.4. Определение стоимости </w:t>
      </w:r>
      <w:proofErr w:type="spellStart"/>
      <w:r w:rsidRPr="00005A4A">
        <w:t>паенакоплений</w:t>
      </w:r>
      <w:proofErr w:type="spellEnd"/>
      <w:r w:rsidRPr="00005A4A">
        <w:t xml:space="preserve">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3.5. 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3.6. 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Ростовской области о налогах и сборах и нормативными правовыми актами представительных органов местного самоуправления о налогах и сборах.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3.7. </w:t>
      </w:r>
      <w:proofErr w:type="gramStart"/>
      <w:r w:rsidRPr="00005A4A">
        <w:t>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нуждающимися в предоставлении жилых помещений жилищного фонда социального использования, то стоимость проданного имущества учитывается как стоимость имущества, имеющегося в наличии в течение расчетного периода.</w:t>
      </w:r>
      <w:proofErr w:type="gramEnd"/>
    </w:p>
    <w:p w:rsidR="00005A4A" w:rsidRPr="00005A4A" w:rsidRDefault="00005A4A" w:rsidP="00005A4A">
      <w:pPr>
        <w:pStyle w:val="ConsPlusNormal"/>
        <w:jc w:val="both"/>
      </w:pPr>
    </w:p>
    <w:p w:rsidR="00005A4A" w:rsidRPr="00005A4A" w:rsidRDefault="00005A4A" w:rsidP="00815311">
      <w:pPr>
        <w:pStyle w:val="ConsPlusNormal"/>
        <w:jc w:val="center"/>
        <w:outlineLvl w:val="1"/>
      </w:pPr>
      <w:r w:rsidRPr="00005A4A">
        <w:t xml:space="preserve">4. Порядок определения </w:t>
      </w:r>
      <w:r w:rsidR="00815311">
        <w:t xml:space="preserve">Администрацией Семикаракорского городского поселения </w:t>
      </w:r>
      <w:r w:rsidRPr="00005A4A">
        <w:t>дохода граждан и постоянно проживающих совместно с ними</w:t>
      </w:r>
    </w:p>
    <w:p w:rsidR="00005A4A" w:rsidRPr="00005A4A" w:rsidRDefault="00005A4A" w:rsidP="00005A4A">
      <w:pPr>
        <w:pStyle w:val="ConsPlusNormal"/>
        <w:jc w:val="center"/>
      </w:pPr>
      <w:r w:rsidRPr="00005A4A">
        <w:t>членов их семей и стоимости подлежащего налогообложению их</w:t>
      </w:r>
    </w:p>
    <w:p w:rsidR="00005A4A" w:rsidRPr="00005A4A" w:rsidRDefault="00005A4A" w:rsidP="00005A4A">
      <w:pPr>
        <w:pStyle w:val="ConsPlusNormal"/>
        <w:jc w:val="center"/>
      </w:pPr>
      <w:r w:rsidRPr="00005A4A">
        <w:t xml:space="preserve">имущества в целях признания граждан </w:t>
      </w:r>
      <w:proofErr w:type="gramStart"/>
      <w:r w:rsidRPr="00005A4A">
        <w:t>нуждающимися</w:t>
      </w:r>
      <w:proofErr w:type="gramEnd"/>
      <w:r w:rsidRPr="00005A4A">
        <w:t xml:space="preserve"> в</w:t>
      </w:r>
    </w:p>
    <w:p w:rsidR="00005A4A" w:rsidRPr="00005A4A" w:rsidRDefault="00005A4A" w:rsidP="00005A4A">
      <w:pPr>
        <w:pStyle w:val="ConsPlusNormal"/>
        <w:jc w:val="center"/>
      </w:pPr>
      <w:proofErr w:type="gramStart"/>
      <w:r w:rsidRPr="00005A4A">
        <w:t>предоставлении</w:t>
      </w:r>
      <w:proofErr w:type="gramEnd"/>
      <w:r w:rsidRPr="00005A4A">
        <w:t xml:space="preserve"> жилых помещений жилищного фонда</w:t>
      </w:r>
    </w:p>
    <w:p w:rsidR="00005A4A" w:rsidRPr="00005A4A" w:rsidRDefault="00005A4A" w:rsidP="00005A4A">
      <w:pPr>
        <w:pStyle w:val="ConsPlusNormal"/>
        <w:jc w:val="center"/>
      </w:pPr>
      <w:r w:rsidRPr="00005A4A">
        <w:t>социального использования</w:t>
      </w:r>
    </w:p>
    <w:p w:rsidR="00005A4A" w:rsidRPr="00005A4A" w:rsidRDefault="00005A4A" w:rsidP="00005A4A">
      <w:pPr>
        <w:pStyle w:val="ConsPlusNormal"/>
        <w:jc w:val="both"/>
      </w:pP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4.1. </w:t>
      </w:r>
      <w:proofErr w:type="gramStart"/>
      <w:r w:rsidRPr="00005A4A">
        <w:t xml:space="preserve">Определение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предоставлении жилого помещения жилищного фонда социального использования </w:t>
      </w:r>
      <w:r w:rsidRPr="00005A4A">
        <w:lastRenderedPageBreak/>
        <w:t>осуществляется</w:t>
      </w:r>
      <w:r w:rsidR="006C7700">
        <w:t xml:space="preserve"> </w:t>
      </w:r>
      <w:r w:rsidRPr="00005A4A">
        <w:t xml:space="preserve"> Администрацией </w:t>
      </w:r>
      <w:r w:rsidR="006C7700">
        <w:t>Семикаракорского городского поселения</w:t>
      </w:r>
      <w:r w:rsidRPr="00005A4A">
        <w:t xml:space="preserve"> на основании:</w:t>
      </w:r>
      <w:proofErr w:type="gramEnd"/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1) документов, подтверждающих доходы гражданина и членов его семьи, которые учитываются при решении вопроса о постановке на учет и предоставлении жилого помещения по договору найма жилых помещений жилищного фонда социального использования;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2) правоустанавливающих документов на транспортные средства;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3) уведомлений налогового органа о налогообложении имущества гражданина и членов его семьи;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4) выписок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5) выписок о наличии в собственности гражданина и членов его семьи транспортных средств из органов, осуществляющих регистрацию транспортных средств.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4.2. Документы, подтверждающие сведения о налогооблагаемом имуществе, должны содержать основание приобретения имущества (покупка, мена, дарение, наследование, приватизация и другое) и реквизиты (дата, номер) соответствующего договора или акта, сведения о виде собственности (личная, общая), для совместной собственности - сведения об иных лицах (их фамилия, имя, отчество или наименование), в </w:t>
      </w:r>
      <w:proofErr w:type="gramStart"/>
      <w:r w:rsidRPr="00005A4A">
        <w:t>собственности</w:t>
      </w:r>
      <w:proofErr w:type="gramEnd"/>
      <w:r w:rsidRPr="00005A4A">
        <w:t xml:space="preserve"> которых находится имущество, для долевой собственности - доля лица, о котором представляются сведения. Документы, подтверждающие сведения о земельных участках, должны содержать информацию о виде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05A4A" w:rsidRPr="00005A4A" w:rsidRDefault="00005A4A" w:rsidP="006C7700">
      <w:pPr>
        <w:pStyle w:val="ConsPlusNormal"/>
        <w:ind w:firstLine="567"/>
        <w:jc w:val="both"/>
      </w:pPr>
      <w:r w:rsidRPr="00005A4A">
        <w:t xml:space="preserve">4.3. </w:t>
      </w:r>
      <w:proofErr w:type="gramStart"/>
      <w:r w:rsidRPr="00005A4A">
        <w:t>Определение размера доходов и стоимости имущества граждан, принятых на учет, в целях периодического повторного подтверждения их прав на получение жилых помещений, найма жилых помещений жилищного фонда социального использования проводится каждые два года после постановки гражданина на учет в качестве нуждающегося в предоставлении жилых помещений жилищного фонда социального использования, а также в случае предоставления гражданину, состоящему на учете в качестве</w:t>
      </w:r>
      <w:r w:rsidR="006C7700">
        <w:t xml:space="preserve"> </w:t>
      </w:r>
      <w:r w:rsidRPr="00005A4A">
        <w:t>нуждающегося</w:t>
      </w:r>
      <w:proofErr w:type="gramEnd"/>
      <w:r w:rsidRPr="00005A4A">
        <w:t xml:space="preserve"> в жилом помещении, предоставляемом по договорам найма жилых помещений жилищного фонда социального использования, жилого помещения по договору найма жилого помещения жилищного фонда социального использования.</w:t>
      </w:r>
    </w:p>
    <w:p w:rsidR="00005A4A" w:rsidRPr="00005A4A" w:rsidRDefault="00005A4A" w:rsidP="00005A4A">
      <w:pPr>
        <w:pStyle w:val="ConsPlusNormal"/>
        <w:jc w:val="both"/>
      </w:pPr>
    </w:p>
    <w:p w:rsidR="00005A4A" w:rsidRPr="00005A4A" w:rsidRDefault="00005A4A" w:rsidP="00005A4A">
      <w:pPr>
        <w:pStyle w:val="ConsPlusNormal"/>
        <w:jc w:val="center"/>
        <w:outlineLvl w:val="1"/>
      </w:pPr>
      <w:r w:rsidRPr="00005A4A">
        <w:t>5. Перечень видов доходов, учитываемых в целях признания</w:t>
      </w:r>
    </w:p>
    <w:p w:rsidR="00005A4A" w:rsidRPr="00005A4A" w:rsidRDefault="00005A4A" w:rsidP="00005A4A">
      <w:pPr>
        <w:pStyle w:val="ConsPlusNormal"/>
        <w:jc w:val="center"/>
      </w:pPr>
      <w:r w:rsidRPr="00005A4A">
        <w:t xml:space="preserve">граждан </w:t>
      </w:r>
      <w:proofErr w:type="gramStart"/>
      <w:r w:rsidRPr="00005A4A">
        <w:t>нуждающимися</w:t>
      </w:r>
      <w:proofErr w:type="gramEnd"/>
      <w:r w:rsidRPr="00005A4A">
        <w:t xml:space="preserve"> в предоставлении жилых помещений</w:t>
      </w:r>
    </w:p>
    <w:p w:rsidR="00005A4A" w:rsidRPr="00005A4A" w:rsidRDefault="00005A4A" w:rsidP="00005A4A">
      <w:pPr>
        <w:pStyle w:val="ConsPlusNormal"/>
        <w:jc w:val="center"/>
      </w:pPr>
      <w:r w:rsidRPr="00005A4A">
        <w:t>жилищного фонда социального использования</w:t>
      </w:r>
    </w:p>
    <w:p w:rsidR="00005A4A" w:rsidRPr="00005A4A" w:rsidRDefault="00005A4A" w:rsidP="00005A4A">
      <w:pPr>
        <w:pStyle w:val="ConsPlusNormal"/>
        <w:jc w:val="both"/>
      </w:pP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5.1. </w:t>
      </w:r>
      <w:proofErr w:type="gramStart"/>
      <w:r w:rsidRPr="00005A4A">
        <w:t>При расчете размера дохода, приходящегося на каждого члена семьи, учитываются все виды доходов, полученные гражданином-заявителем и каждым членом его семьи или одиноко проживающим гражданином в денежной и натуральной формах, в том числе:</w:t>
      </w:r>
      <w:proofErr w:type="gramEnd"/>
    </w:p>
    <w:p w:rsidR="00005A4A" w:rsidRPr="00005A4A" w:rsidRDefault="00005A4A" w:rsidP="00005A4A">
      <w:pPr>
        <w:pStyle w:val="ConsPlusNormal"/>
        <w:ind w:firstLine="540"/>
        <w:jc w:val="both"/>
      </w:pPr>
      <w:proofErr w:type="gramStart"/>
      <w:r w:rsidRPr="00005A4A">
        <w:t xml:space="preserve">1) все предусмотренные системой оплаты труда выплаты, учитываемые при расчете среднего заработка в соответствии с </w:t>
      </w:r>
      <w:hyperlink r:id="rId7" w:tooltip="Постановление Правительства РФ от 24.12.2007 N 922 (ред. от 10.12.2016) &quot;Об особенностях порядка исчисления средней заработной платы&quot;{КонсультантПлюс}" w:history="1">
        <w:r w:rsidRPr="006C7700">
          <w:t>Положением</w:t>
        </w:r>
      </w:hyperlink>
      <w:r w:rsidRPr="00005A4A">
        <w:t xml:space="preserve"> об особенностях порядка исчисления средней заработной платы, утвержденным Постановлением </w:t>
      </w:r>
      <w:r w:rsidRPr="00005A4A">
        <w:lastRenderedPageBreak/>
        <w:t>Правительства Российской Федерации от 24 декабря 2007 года N 922, с изменениями и дополнениями);</w:t>
      </w:r>
      <w:proofErr w:type="gramEnd"/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2) средний заработок, сохраняемый в случаях, предусмотренных трудовым законодательством;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а) пенсии;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б) ежемесячное пожизненное содержание судей, вышедших в отставку;</w:t>
      </w:r>
    </w:p>
    <w:p w:rsidR="00005A4A" w:rsidRPr="00005A4A" w:rsidRDefault="00005A4A" w:rsidP="00005A4A">
      <w:pPr>
        <w:pStyle w:val="ConsPlusNormal"/>
        <w:ind w:firstLine="540"/>
        <w:jc w:val="both"/>
      </w:pPr>
      <w:proofErr w:type="gramStart"/>
      <w:r w:rsidRPr="00005A4A"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005A4A" w:rsidRPr="00005A4A" w:rsidRDefault="00005A4A" w:rsidP="00005A4A">
      <w:pPr>
        <w:pStyle w:val="ConsPlusNormal"/>
        <w:ind w:firstLine="540"/>
        <w:jc w:val="both"/>
      </w:pPr>
      <w:proofErr w:type="gramStart"/>
      <w:r w:rsidRPr="00005A4A"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005A4A">
        <w:t xml:space="preserve"> несовершеннолетним гражданам в возрасте от 14 до 18 лет в период их участия во временных работах;</w:t>
      </w:r>
    </w:p>
    <w:p w:rsidR="00005A4A" w:rsidRPr="00005A4A" w:rsidRDefault="00005A4A" w:rsidP="00005A4A">
      <w:pPr>
        <w:pStyle w:val="ConsPlusNormal"/>
        <w:ind w:firstLine="540"/>
        <w:jc w:val="both"/>
      </w:pPr>
      <w:proofErr w:type="spellStart"/>
      <w:r w:rsidRPr="00005A4A">
        <w:t>д</w:t>
      </w:r>
      <w:proofErr w:type="spellEnd"/>
      <w:r w:rsidRPr="00005A4A">
        <w:t>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е) ежемесячное пособие на ребенка;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ж)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005A4A" w:rsidRPr="00005A4A" w:rsidRDefault="00005A4A" w:rsidP="00005A4A">
      <w:pPr>
        <w:pStyle w:val="ConsPlusNormal"/>
        <w:ind w:firstLine="540"/>
        <w:jc w:val="both"/>
      </w:pPr>
      <w:proofErr w:type="spellStart"/>
      <w:proofErr w:type="gramStart"/>
      <w:r w:rsidRPr="00005A4A">
        <w:t>з</w:t>
      </w:r>
      <w:proofErr w:type="spellEnd"/>
      <w:r w:rsidRPr="00005A4A">
        <w:t>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005A4A">
        <w:t xml:space="preserve"> по месту воинской службы супруга, если </w:t>
      </w:r>
      <w:r w:rsidRPr="00005A4A">
        <w:lastRenderedPageBreak/>
        <w:t>по заключению медицинской организации их дети до достижения возраста 18 лет нуждаются в постороннем уходе;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а)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7) другие совокупные доходы семьи или одиноко проживающего гражданина, в которые включаются: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в) оплата работ по договорам, заключаемым в соответствии с гражданским законодательством Российской Федерации;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005A4A" w:rsidRPr="00005A4A" w:rsidRDefault="00005A4A" w:rsidP="00005A4A">
      <w:pPr>
        <w:pStyle w:val="ConsPlusNormal"/>
        <w:ind w:firstLine="540"/>
        <w:jc w:val="both"/>
      </w:pPr>
      <w:proofErr w:type="spellStart"/>
      <w:r w:rsidRPr="00005A4A">
        <w:t>д</w:t>
      </w:r>
      <w:proofErr w:type="spellEnd"/>
      <w:r w:rsidRPr="00005A4A">
        <w:t>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е) доходы от занятий предпринимательской деятельностью;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ж) доходы по акциям и другие доходы от участия в управлении собственностью организации;</w:t>
      </w:r>
    </w:p>
    <w:p w:rsidR="00005A4A" w:rsidRPr="00005A4A" w:rsidRDefault="00005A4A" w:rsidP="00005A4A">
      <w:pPr>
        <w:pStyle w:val="ConsPlusNormal"/>
        <w:ind w:firstLine="540"/>
        <w:jc w:val="both"/>
      </w:pPr>
      <w:proofErr w:type="spellStart"/>
      <w:r w:rsidRPr="00005A4A">
        <w:t>з</w:t>
      </w:r>
      <w:proofErr w:type="spellEnd"/>
      <w:r w:rsidRPr="00005A4A">
        <w:t>) алименты, получаемые членами семьи;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и) проценты по банковским вкладам;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к) наследуемые и подаренные денежные средства.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2. При расчете размера дохода, приходящегося на каждого члена семьи, не учитываются:</w:t>
      </w:r>
    </w:p>
    <w:p w:rsidR="00005A4A" w:rsidRPr="00005A4A" w:rsidRDefault="00005A4A" w:rsidP="00005A4A">
      <w:pPr>
        <w:pStyle w:val="ConsPlusNormal"/>
        <w:ind w:firstLine="540"/>
        <w:jc w:val="both"/>
      </w:pPr>
      <w:proofErr w:type="gramStart"/>
      <w:r w:rsidRPr="00005A4A">
        <w:lastRenderedPageBreak/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3) пособия на погребение, выплачиваемые в соответствии с федеральным законодательством;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актами;</w:t>
      </w:r>
    </w:p>
    <w:p w:rsidR="00005A4A" w:rsidRPr="00005A4A" w:rsidRDefault="00005A4A" w:rsidP="00005A4A">
      <w:pPr>
        <w:pStyle w:val="ConsPlusNormal"/>
        <w:ind w:firstLine="540"/>
        <w:jc w:val="both"/>
      </w:pPr>
      <w:bookmarkStart w:id="1" w:name="Par135"/>
      <w:bookmarkEnd w:id="1"/>
      <w:r w:rsidRPr="00005A4A"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7) доходы лиц, проживающих в учреждениях </w:t>
      </w:r>
      <w:proofErr w:type="spellStart"/>
      <w:r w:rsidRPr="00005A4A">
        <w:t>интернатного</w:t>
      </w:r>
      <w:proofErr w:type="spellEnd"/>
      <w:r w:rsidRPr="00005A4A">
        <w:t xml:space="preserve"> типа на полном государственном обеспечении.</w:t>
      </w:r>
    </w:p>
    <w:p w:rsidR="00005A4A" w:rsidRPr="003D2D2B" w:rsidRDefault="00005A4A" w:rsidP="00005A4A">
      <w:pPr>
        <w:pStyle w:val="ConsPlusNormal"/>
        <w:ind w:firstLine="540"/>
        <w:jc w:val="both"/>
      </w:pPr>
      <w:r w:rsidRPr="003D2D2B">
        <w:t xml:space="preserve">При этом для указанных в </w:t>
      </w:r>
      <w:hyperlink w:anchor="Par135" w:tooltip="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" w:history="1">
        <w:r w:rsidRPr="003D2D2B">
          <w:t>пунктах 5</w:t>
        </w:r>
      </w:hyperlink>
      <w:r w:rsidRPr="003D2D2B">
        <w:t xml:space="preserve"> - 8 части 2 настоящей статьи категорий граждан учитываются доходы, получение которых не связано с местом их пребывания, например: доходы по вкладам в учреждениях банков и других кредитных учреждениях, доходы от сдачи внаем или поднаем имущества и тому подобное.</w:t>
      </w:r>
    </w:p>
    <w:p w:rsidR="00005A4A" w:rsidRPr="003D2D2B" w:rsidRDefault="00005A4A" w:rsidP="00005A4A">
      <w:pPr>
        <w:pStyle w:val="ConsPlusNormal"/>
        <w:jc w:val="both"/>
      </w:pPr>
    </w:p>
    <w:p w:rsidR="00005A4A" w:rsidRPr="00005A4A" w:rsidRDefault="00005A4A" w:rsidP="00005A4A">
      <w:pPr>
        <w:pStyle w:val="ConsPlusNormal"/>
        <w:jc w:val="center"/>
        <w:outlineLvl w:val="1"/>
      </w:pPr>
      <w:r w:rsidRPr="00005A4A">
        <w:t>6. Перечень видов имущества, находящегося в собственности</w:t>
      </w:r>
    </w:p>
    <w:p w:rsidR="00005A4A" w:rsidRPr="00005A4A" w:rsidRDefault="00005A4A" w:rsidP="00005A4A">
      <w:pPr>
        <w:pStyle w:val="ConsPlusNormal"/>
        <w:jc w:val="center"/>
      </w:pPr>
      <w:r w:rsidRPr="00005A4A">
        <w:t>гражданина-заявителя и членов его семьи и подлежащего</w:t>
      </w:r>
    </w:p>
    <w:p w:rsidR="00005A4A" w:rsidRPr="00005A4A" w:rsidRDefault="00005A4A" w:rsidP="00005A4A">
      <w:pPr>
        <w:pStyle w:val="ConsPlusNormal"/>
        <w:jc w:val="center"/>
      </w:pPr>
      <w:r w:rsidRPr="00005A4A">
        <w:t>налогообложению, учитываемого в целях признания граждан</w:t>
      </w:r>
    </w:p>
    <w:p w:rsidR="00005A4A" w:rsidRPr="00005A4A" w:rsidRDefault="00005A4A" w:rsidP="00005A4A">
      <w:pPr>
        <w:pStyle w:val="ConsPlusNormal"/>
        <w:jc w:val="center"/>
      </w:pPr>
      <w:proofErr w:type="gramStart"/>
      <w:r w:rsidRPr="00005A4A">
        <w:t>нуждающимися</w:t>
      </w:r>
      <w:proofErr w:type="gramEnd"/>
      <w:r w:rsidRPr="00005A4A">
        <w:t xml:space="preserve"> в предоставлении жилых помещений жилищного</w:t>
      </w:r>
    </w:p>
    <w:p w:rsidR="00005A4A" w:rsidRPr="00005A4A" w:rsidRDefault="00005A4A" w:rsidP="00005A4A">
      <w:pPr>
        <w:pStyle w:val="ConsPlusNormal"/>
        <w:jc w:val="center"/>
      </w:pPr>
      <w:r w:rsidRPr="00005A4A">
        <w:t>фонда социального использования</w:t>
      </w:r>
    </w:p>
    <w:p w:rsidR="00005A4A" w:rsidRPr="00005A4A" w:rsidRDefault="00005A4A" w:rsidP="00005A4A">
      <w:pPr>
        <w:pStyle w:val="ConsPlusNormal"/>
        <w:jc w:val="both"/>
      </w:pP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6.1. </w:t>
      </w:r>
      <w:proofErr w:type="gramStart"/>
      <w:r w:rsidRPr="00005A4A">
        <w:t xml:space="preserve">В целях признания граждан нуждающимися в предоставлении жилых помещений жилищного фонда социального использования учитывается стоимость имущества, находящегося в собственности таких граждан и членов их семей и подлежащего налогообложению в соответствии с законодательством Российской Федерации о налогах и сборах, законодательством Ростовской области о налогах и сборах и нормативными правовыми актами </w:t>
      </w:r>
      <w:r w:rsidR="00555B52">
        <w:t>органов местного самоуправления</w:t>
      </w:r>
      <w:r w:rsidRPr="00005A4A">
        <w:t>.</w:t>
      </w:r>
      <w:proofErr w:type="gramEnd"/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6.2. В соответствии с законодательством Российской Федерации о налогах и сборах, законодательством Ростовской области о налогах и сборах, нормативными правовыми актами </w:t>
      </w:r>
      <w:r w:rsidR="00555B52">
        <w:t>Собрани</w:t>
      </w:r>
      <w:r w:rsidR="00665604">
        <w:t>я</w:t>
      </w:r>
      <w:r w:rsidR="00555B52">
        <w:t xml:space="preserve"> депутатов Семикаракорского городского поселения</w:t>
      </w:r>
      <w:r w:rsidRPr="00005A4A">
        <w:t xml:space="preserve"> о налогах и сборах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lastRenderedPageBreak/>
        <w:t>1) паевые накопления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2) жилые дома, квартиры, дачи, гаражи и иные строения, помещения и сооружения;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3) автомобили, мотоциклы, моторные лодки, катера, яхты, мотороллеры, автобусы и другие самоходные </w:t>
      </w:r>
      <w:proofErr w:type="gramStart"/>
      <w:r w:rsidRPr="00005A4A">
        <w:t>машины</w:t>
      </w:r>
      <w:proofErr w:type="gramEnd"/>
      <w:r w:rsidRPr="00005A4A">
        <w:t xml:space="preserve"> и механизмы на пневматическом и гусеничном ходу, самолеты, вертолеты, теплоходы, парусные суда, снегоходы, мотосани, </w:t>
      </w:r>
      <w:proofErr w:type="spellStart"/>
      <w:r w:rsidRPr="00005A4A">
        <w:t>гидроциклы</w:t>
      </w:r>
      <w:proofErr w:type="spellEnd"/>
      <w:r w:rsidRPr="00005A4A">
        <w:t>, несамоходные (буксируемые суда) и другие водные, воздушные транспортные средства и другие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4) 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6.3. Не подлежат учету при определении стоимости имущества граждан в целях признания граждан </w:t>
      </w:r>
      <w:proofErr w:type="gramStart"/>
      <w:r w:rsidRPr="00005A4A">
        <w:t>нуждающимися</w:t>
      </w:r>
      <w:proofErr w:type="gramEnd"/>
      <w:r w:rsidRPr="00005A4A">
        <w:t xml:space="preserve"> в предоставлении жилых помещений жилищного фонда социального использования следующие виды имущества: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1) земельные участки, изъятые из оборота в соответствии с законодательством Российской Федерации;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2) весельные лодки;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3)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4) транспортные средства, находящиеся в розыске, при условии подтверждения факта их угона (кражи) документом, выдаваемым уполномоченным органом.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6.4. </w:t>
      </w:r>
      <w:proofErr w:type="gramStart"/>
      <w:r w:rsidRPr="00005A4A">
        <w:t>В случаях нахождения имущества, признаваемого объектом налогообложения, в общей долевой собственности нескольких граждан или в общей долевой собственности граждан и юридических лиц, а также в общей совместной собственности нескольких физических лиц учету подлежит имущество, в отношении которого плательщиком налога является такой гражданин или члены его семьи в соответствии с законодательством о налогах и сборах.</w:t>
      </w:r>
      <w:proofErr w:type="gramEnd"/>
    </w:p>
    <w:p w:rsidR="00005A4A" w:rsidRPr="00005A4A" w:rsidRDefault="00005A4A" w:rsidP="00005A4A">
      <w:pPr>
        <w:pStyle w:val="ConsPlusNormal"/>
        <w:jc w:val="both"/>
      </w:pPr>
    </w:p>
    <w:p w:rsidR="00005A4A" w:rsidRPr="00005A4A" w:rsidRDefault="00005A4A" w:rsidP="00555B52">
      <w:pPr>
        <w:pStyle w:val="ConsPlusNormal"/>
        <w:jc w:val="center"/>
        <w:outlineLvl w:val="1"/>
      </w:pPr>
      <w:r w:rsidRPr="00005A4A">
        <w:t xml:space="preserve">7. Порядок определения </w:t>
      </w:r>
      <w:r w:rsidR="00555B52">
        <w:t xml:space="preserve">Администрацией Семикаракорского городского поселения </w:t>
      </w:r>
      <w:r w:rsidRPr="00005A4A">
        <w:t>максимального размера дохода граждан и постоянно</w:t>
      </w:r>
    </w:p>
    <w:p w:rsidR="00005A4A" w:rsidRPr="00005A4A" w:rsidRDefault="00005A4A" w:rsidP="00005A4A">
      <w:pPr>
        <w:pStyle w:val="ConsPlusNormal"/>
        <w:jc w:val="center"/>
      </w:pPr>
      <w:r w:rsidRPr="00005A4A">
        <w:t>проживающих совместно с ними членов их семей и стоимости</w:t>
      </w:r>
    </w:p>
    <w:p w:rsidR="00005A4A" w:rsidRPr="00005A4A" w:rsidRDefault="00005A4A" w:rsidP="00005A4A">
      <w:pPr>
        <w:pStyle w:val="ConsPlusNormal"/>
        <w:jc w:val="center"/>
      </w:pPr>
      <w:r w:rsidRPr="00005A4A">
        <w:t>подлежащего налогообложению их имущества в целях признания</w:t>
      </w:r>
    </w:p>
    <w:p w:rsidR="00005A4A" w:rsidRPr="00005A4A" w:rsidRDefault="00005A4A" w:rsidP="00005A4A">
      <w:pPr>
        <w:pStyle w:val="ConsPlusNormal"/>
        <w:jc w:val="center"/>
      </w:pPr>
      <w:r w:rsidRPr="00005A4A">
        <w:t xml:space="preserve">граждан </w:t>
      </w:r>
      <w:proofErr w:type="gramStart"/>
      <w:r w:rsidRPr="00005A4A">
        <w:t>нуждающимися</w:t>
      </w:r>
      <w:proofErr w:type="gramEnd"/>
      <w:r w:rsidRPr="00005A4A">
        <w:t xml:space="preserve"> в предоставлении жилых помещений</w:t>
      </w:r>
    </w:p>
    <w:p w:rsidR="00005A4A" w:rsidRPr="00005A4A" w:rsidRDefault="00005A4A" w:rsidP="00005A4A">
      <w:pPr>
        <w:pStyle w:val="ConsPlusNormal"/>
        <w:jc w:val="center"/>
      </w:pPr>
      <w:r w:rsidRPr="00005A4A">
        <w:t>жилищного фонда социального использования</w:t>
      </w:r>
    </w:p>
    <w:p w:rsidR="00005A4A" w:rsidRPr="00005A4A" w:rsidRDefault="00005A4A" w:rsidP="00005A4A">
      <w:pPr>
        <w:pStyle w:val="ConsPlusNormal"/>
        <w:jc w:val="both"/>
      </w:pP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 xml:space="preserve">7.1. Максимальный размер дохода граждан и постоянно проживающих совместно с ними членов их семей устанавливается органом местного самоуправления в количестве трех прожиточных минимумов, установленных </w:t>
      </w:r>
      <w:r w:rsidRPr="00005A4A">
        <w:lastRenderedPageBreak/>
        <w:t>Правительством Ростовской области для социально-демографической группы населения.</w:t>
      </w:r>
    </w:p>
    <w:p w:rsidR="00005A4A" w:rsidRPr="00005A4A" w:rsidRDefault="00005A4A" w:rsidP="00005A4A">
      <w:pPr>
        <w:pStyle w:val="ConsPlusNormal"/>
        <w:ind w:firstLine="540"/>
        <w:jc w:val="both"/>
      </w:pPr>
      <w:r w:rsidRPr="00005A4A">
        <w:t>7.2. Максимальная стоимость имущества, находящегося в собственности членов семьи и подлежащего налогообложению, устанавливается органом местного самоуправления путем произведения нормы предоставления площади жилого помещения по договору социального найма, количества членов семьи и среднерыночной стоимости одного квадратного метра площади жилого помещения, установленной для муниципального образования "</w:t>
      </w:r>
      <w:proofErr w:type="spellStart"/>
      <w:r w:rsidR="003D2D2B">
        <w:t>Семикаракорское</w:t>
      </w:r>
      <w:proofErr w:type="spellEnd"/>
      <w:r w:rsidR="003D2D2B">
        <w:t xml:space="preserve"> городское поселение</w:t>
      </w:r>
      <w:r w:rsidRPr="00005A4A">
        <w:t>".</w:t>
      </w:r>
    </w:p>
    <w:p w:rsidR="00005A4A" w:rsidRPr="00005A4A" w:rsidRDefault="00005A4A" w:rsidP="00005A4A">
      <w:pPr>
        <w:pStyle w:val="ConsPlusNormal"/>
        <w:jc w:val="both"/>
      </w:pPr>
    </w:p>
    <w:p w:rsidR="00604161" w:rsidRPr="00005A4A" w:rsidRDefault="00604161" w:rsidP="00604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4161" w:rsidRPr="00005A4A" w:rsidSect="00604161">
      <w:pgSz w:w="11906" w:h="16838"/>
      <w:pgMar w:top="567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161"/>
    <w:rsid w:val="00005A4A"/>
    <w:rsid w:val="000A6912"/>
    <w:rsid w:val="001B5992"/>
    <w:rsid w:val="002A3701"/>
    <w:rsid w:val="00355542"/>
    <w:rsid w:val="003D2D2B"/>
    <w:rsid w:val="00555B52"/>
    <w:rsid w:val="00604161"/>
    <w:rsid w:val="00665604"/>
    <w:rsid w:val="006C7700"/>
    <w:rsid w:val="00815311"/>
    <w:rsid w:val="0083442C"/>
    <w:rsid w:val="00B5751C"/>
    <w:rsid w:val="00D91681"/>
    <w:rsid w:val="00E8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041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Стиль4"/>
    <w:basedOn w:val="a"/>
    <w:uiPriority w:val="99"/>
    <w:rsid w:val="006041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6041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04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041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05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AA2563604C2644B2C080BE88CD43E59127CBF8272EB910809FEE3712CFA891BF21F427BE91D893Q5U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A2563604C2644B2C09EB39EA11CE0952C9DF22726BB44D9C0B56A45C6A2C6F86EAD65FA9CD9925671F6QAUFG" TargetMode="External"/><Relationship Id="rId5" Type="http://schemas.openxmlformats.org/officeDocument/2006/relationships/hyperlink" Target="consultantplus://offline/ref=62AA2563604C2644B2C080BE88CD43E59126C3FE2528B910809FEE3712QCUFG" TargetMode="External"/><Relationship Id="rId4" Type="http://schemas.openxmlformats.org/officeDocument/2006/relationships/hyperlink" Target="consultantplus://offline/ref=62AA2563604C2644B2C080BE88CD43E59126CAFE2326B910809FEE3712CFA891BF21F427BE90DA97Q5U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user33</cp:lastModifiedBy>
  <cp:revision>7</cp:revision>
  <cp:lastPrinted>2017-09-26T04:48:00Z</cp:lastPrinted>
  <dcterms:created xsi:type="dcterms:W3CDTF">2017-09-06T11:52:00Z</dcterms:created>
  <dcterms:modified xsi:type="dcterms:W3CDTF">2017-09-26T04:56:00Z</dcterms:modified>
</cp:coreProperties>
</file>