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5A" w:rsidRDefault="009A025A" w:rsidP="009A025A">
      <w:pPr>
        <w:ind w:left="-567"/>
        <w:jc w:val="right"/>
        <w:rPr>
          <w:szCs w:val="28"/>
        </w:rPr>
      </w:pPr>
      <w:r>
        <w:rPr>
          <w:szCs w:val="28"/>
        </w:rPr>
        <w:t>ПРОЕКТ</w:t>
      </w:r>
    </w:p>
    <w:p w:rsidR="009A025A" w:rsidRPr="00131FED" w:rsidRDefault="009A025A" w:rsidP="009A025A">
      <w:pPr>
        <w:ind w:left="-567"/>
        <w:jc w:val="center"/>
        <w:rPr>
          <w:szCs w:val="28"/>
        </w:rPr>
      </w:pPr>
      <w:r w:rsidRPr="00131FED">
        <w:rPr>
          <w:szCs w:val="28"/>
        </w:rPr>
        <w:t>Российская Федерация</w:t>
      </w:r>
    </w:p>
    <w:p w:rsidR="009A025A" w:rsidRPr="00131FED" w:rsidRDefault="009A025A" w:rsidP="009A025A">
      <w:pPr>
        <w:ind w:left="-567"/>
        <w:jc w:val="center"/>
        <w:rPr>
          <w:szCs w:val="28"/>
        </w:rPr>
      </w:pPr>
      <w:r w:rsidRPr="00131FED">
        <w:rPr>
          <w:szCs w:val="28"/>
        </w:rPr>
        <w:t>Ростовская область</w:t>
      </w:r>
    </w:p>
    <w:p w:rsidR="009A025A" w:rsidRPr="00131FED" w:rsidRDefault="009A025A" w:rsidP="009A025A">
      <w:pPr>
        <w:ind w:left="-567"/>
        <w:jc w:val="center"/>
        <w:rPr>
          <w:szCs w:val="28"/>
        </w:rPr>
      </w:pPr>
      <w:r w:rsidRPr="00131FED">
        <w:rPr>
          <w:szCs w:val="28"/>
        </w:rPr>
        <w:t xml:space="preserve">Администрация Семикаракорского </w:t>
      </w:r>
      <w:r>
        <w:rPr>
          <w:szCs w:val="28"/>
        </w:rPr>
        <w:t>городского поселения</w:t>
      </w:r>
    </w:p>
    <w:p w:rsidR="009A025A" w:rsidRPr="00A04FA5" w:rsidRDefault="009A025A" w:rsidP="009A025A">
      <w:pPr>
        <w:ind w:left="-567"/>
        <w:jc w:val="center"/>
        <w:rPr>
          <w:szCs w:val="28"/>
        </w:rPr>
      </w:pPr>
    </w:p>
    <w:p w:rsidR="009A025A" w:rsidRPr="00131FED" w:rsidRDefault="009A025A" w:rsidP="009A025A">
      <w:pPr>
        <w:ind w:left="-567"/>
        <w:jc w:val="center"/>
        <w:rPr>
          <w:szCs w:val="28"/>
        </w:rPr>
      </w:pPr>
      <w:r w:rsidRPr="00131FED">
        <w:rPr>
          <w:szCs w:val="28"/>
        </w:rPr>
        <w:t>ПОСТАНОВЛЕНИЕ</w:t>
      </w:r>
    </w:p>
    <w:p w:rsidR="009A025A" w:rsidRPr="00131FED" w:rsidRDefault="009A025A" w:rsidP="009A025A">
      <w:pPr>
        <w:ind w:left="-567"/>
        <w:rPr>
          <w:sz w:val="16"/>
          <w:szCs w:val="16"/>
        </w:rPr>
      </w:pPr>
    </w:p>
    <w:p w:rsidR="009A025A" w:rsidRPr="00A04FA5" w:rsidRDefault="009A025A" w:rsidP="009A025A">
      <w:pPr>
        <w:ind w:left="-567"/>
        <w:rPr>
          <w:szCs w:val="28"/>
        </w:rPr>
      </w:pPr>
    </w:p>
    <w:p w:rsidR="009A025A" w:rsidRPr="00131FED" w:rsidRDefault="009A025A" w:rsidP="009A025A">
      <w:pPr>
        <w:ind w:left="-567"/>
        <w:rPr>
          <w:szCs w:val="28"/>
        </w:rPr>
      </w:pPr>
      <w:r>
        <w:rPr>
          <w:szCs w:val="28"/>
        </w:rPr>
        <w:t xml:space="preserve">            .</w:t>
      </w:r>
      <w:r w:rsidRPr="00131FED">
        <w:rPr>
          <w:szCs w:val="28"/>
        </w:rPr>
        <w:t>201</w:t>
      </w:r>
      <w:r>
        <w:rPr>
          <w:szCs w:val="28"/>
        </w:rPr>
        <w:t xml:space="preserve">8                                     г. </w:t>
      </w:r>
      <w:r w:rsidRPr="00131FED">
        <w:rPr>
          <w:szCs w:val="28"/>
        </w:rPr>
        <w:t>Семикаракорск</w:t>
      </w:r>
      <w:r>
        <w:rPr>
          <w:szCs w:val="28"/>
        </w:rPr>
        <w:t xml:space="preserve">                                        № </w:t>
      </w:r>
    </w:p>
    <w:p w:rsidR="009A025A" w:rsidRPr="00E86F63" w:rsidRDefault="009A025A" w:rsidP="009A025A">
      <w:pPr>
        <w:ind w:left="-567"/>
        <w:rPr>
          <w:sz w:val="16"/>
          <w:szCs w:val="16"/>
        </w:rPr>
      </w:pPr>
    </w:p>
    <w:p w:rsidR="009A025A" w:rsidRDefault="009A025A" w:rsidP="009A025A">
      <w:pPr>
        <w:ind w:left="-567"/>
        <w:jc w:val="both"/>
        <w:rPr>
          <w:szCs w:val="28"/>
        </w:rPr>
      </w:pPr>
    </w:p>
    <w:p w:rsidR="009A025A" w:rsidRPr="004575C4" w:rsidRDefault="009A025A" w:rsidP="009A025A">
      <w:pPr>
        <w:pStyle w:val="4"/>
        <w:ind w:left="1701" w:right="2267"/>
        <w:jc w:val="center"/>
        <w:rPr>
          <w:color w:val="000000" w:themeColor="text1"/>
        </w:rPr>
      </w:pPr>
      <w:r w:rsidRPr="00E86F63">
        <w:t xml:space="preserve">Об утверждении </w:t>
      </w:r>
      <w:r>
        <w:t>Р</w:t>
      </w:r>
      <w:r w:rsidRPr="00E86F63">
        <w:t>егламента</w:t>
      </w:r>
      <w:r>
        <w:t xml:space="preserve">  производства работ на объектах озеленения на территории Семикаракорского городского поселения</w:t>
      </w:r>
    </w:p>
    <w:p w:rsidR="009A025A" w:rsidRPr="00E86F63" w:rsidRDefault="009A025A" w:rsidP="009A025A">
      <w:pPr>
        <w:tabs>
          <w:tab w:val="left" w:pos="3544"/>
          <w:tab w:val="left" w:pos="4678"/>
          <w:tab w:val="left" w:pos="6096"/>
        </w:tabs>
        <w:spacing w:line="276" w:lineRule="auto"/>
        <w:ind w:left="-567"/>
        <w:jc w:val="center"/>
        <w:rPr>
          <w:szCs w:val="28"/>
        </w:rPr>
      </w:pPr>
    </w:p>
    <w:p w:rsidR="009A025A" w:rsidRPr="00E86F63" w:rsidRDefault="009A025A" w:rsidP="009A025A">
      <w:pPr>
        <w:tabs>
          <w:tab w:val="left" w:pos="4110"/>
        </w:tabs>
        <w:ind w:left="-567"/>
        <w:rPr>
          <w:sz w:val="16"/>
          <w:szCs w:val="16"/>
        </w:rPr>
      </w:pPr>
    </w:p>
    <w:p w:rsidR="009A025A" w:rsidRDefault="009A025A" w:rsidP="009A025A">
      <w:pPr>
        <w:pStyle w:val="4"/>
        <w:ind w:left="-567" w:firstLine="720"/>
      </w:pPr>
      <w:r>
        <w:t>В соответствии с</w:t>
      </w:r>
      <w:r w:rsidRPr="00860C63">
        <w:t xml:space="preserve"> Федеральн</w:t>
      </w:r>
      <w:r>
        <w:t>ым</w:t>
      </w:r>
      <w:r w:rsidRPr="00860C63">
        <w:t xml:space="preserve"> закон</w:t>
      </w:r>
      <w:r>
        <w:t>ом</w:t>
      </w:r>
      <w:r w:rsidRPr="00860C63">
        <w:t xml:space="preserve"> от 06.10.2003 </w:t>
      </w:r>
      <w:r>
        <w:t>№</w:t>
      </w:r>
      <w:r w:rsidRPr="00860C63">
        <w:t xml:space="preserve"> 131-ФЗ "Об общих принципах организации местного самоуправления в Российской Федерации", </w:t>
      </w:r>
      <w:r>
        <w:t>Решением собрания депутатов Семикаракор</w:t>
      </w:r>
      <w:r w:rsidR="004C2D2D">
        <w:t>ского городского поселения от 12.03.2018  № 96</w:t>
      </w:r>
      <w:r w:rsidRPr="00C0667F">
        <w:t>,</w:t>
      </w:r>
      <w:r>
        <w:t xml:space="preserve"> Уставом</w:t>
      </w:r>
      <w:r w:rsidRPr="002607BD">
        <w:t xml:space="preserve"> муниципального образования «Семикаракорское городское поселение»</w:t>
      </w:r>
    </w:p>
    <w:p w:rsidR="009A025A" w:rsidRDefault="009A025A" w:rsidP="009A025A">
      <w:pPr>
        <w:pStyle w:val="ConsNormal"/>
        <w:ind w:left="-567"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25A" w:rsidRDefault="009A025A" w:rsidP="009A025A">
      <w:pPr>
        <w:spacing w:line="276" w:lineRule="auto"/>
        <w:ind w:left="-567" w:firstLine="567"/>
        <w:jc w:val="center"/>
        <w:rPr>
          <w:bCs/>
          <w:szCs w:val="28"/>
        </w:rPr>
      </w:pPr>
      <w:r w:rsidRPr="00F227CA">
        <w:rPr>
          <w:bCs/>
          <w:szCs w:val="28"/>
        </w:rPr>
        <w:t>ПОСТАНОВЛЯ</w:t>
      </w:r>
      <w:r>
        <w:rPr>
          <w:bCs/>
          <w:szCs w:val="28"/>
        </w:rPr>
        <w:t>Ю</w:t>
      </w:r>
      <w:r w:rsidRPr="00F227CA">
        <w:rPr>
          <w:bCs/>
          <w:szCs w:val="28"/>
        </w:rPr>
        <w:t>:</w:t>
      </w:r>
    </w:p>
    <w:p w:rsidR="009A025A" w:rsidRPr="00553CE3" w:rsidRDefault="009A025A" w:rsidP="009A025A">
      <w:pPr>
        <w:pStyle w:val="ConsNormal"/>
        <w:ind w:left="-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025A" w:rsidRDefault="009A025A" w:rsidP="009A025A">
      <w:pPr>
        <w:pStyle w:val="ConsNormal"/>
        <w:ind w:left="-567" w:right="0" w:firstLine="540"/>
        <w:jc w:val="both"/>
        <w:rPr>
          <w:rFonts w:ascii="Times New Roman" w:hAnsi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 xml:space="preserve">1. </w:t>
      </w:r>
      <w:r w:rsidRPr="0077266D">
        <w:rPr>
          <w:rFonts w:ascii="Times New Roman" w:hAnsi="Times New Roman"/>
          <w:sz w:val="28"/>
          <w:szCs w:val="28"/>
        </w:rPr>
        <w:t>Утвердить Регламент</w:t>
      </w:r>
      <w:r>
        <w:rPr>
          <w:rFonts w:ascii="Times New Roman" w:hAnsi="Times New Roman"/>
          <w:sz w:val="28"/>
          <w:szCs w:val="28"/>
        </w:rPr>
        <w:t xml:space="preserve"> производства работ на объектах озеленения на территории Семикаракорского городского поселения.</w:t>
      </w:r>
    </w:p>
    <w:p w:rsidR="009A025A" w:rsidRPr="00B94B6C" w:rsidRDefault="009A025A" w:rsidP="009A025A">
      <w:pPr>
        <w:pStyle w:val="ConsNormal"/>
        <w:ind w:left="-567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94B6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поселения, библиотеках, расположенных на территории Семикаракорского городского поселения и </w:t>
      </w:r>
      <w:r>
        <w:rPr>
          <w:rFonts w:ascii="Times New Roman" w:hAnsi="Times New Roman"/>
          <w:sz w:val="28"/>
          <w:szCs w:val="28"/>
        </w:rPr>
        <w:t>подлежит размещению</w:t>
      </w:r>
      <w:r w:rsidRPr="00B94B6C">
        <w:rPr>
          <w:rFonts w:ascii="Times New Roman" w:hAnsi="Times New Roman"/>
          <w:sz w:val="28"/>
          <w:szCs w:val="28"/>
        </w:rPr>
        <w:t xml:space="preserve"> на официальном сайте Администрации Семикаракорского городского поселения www.semikarakorsk-adm.ru.</w:t>
      </w:r>
    </w:p>
    <w:p w:rsidR="009A025A" w:rsidRPr="003A151C" w:rsidRDefault="009A025A" w:rsidP="009A025A">
      <w:pPr>
        <w:pStyle w:val="ConsNormal"/>
        <w:ind w:left="-567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151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г</w:t>
      </w:r>
      <w:r w:rsidRPr="003A151C"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городскому хозяйству Браткова В.И.</w:t>
      </w:r>
    </w:p>
    <w:p w:rsidR="009A025A" w:rsidRDefault="009A025A" w:rsidP="009A025A">
      <w:pPr>
        <w:ind w:left="-567"/>
        <w:jc w:val="both"/>
        <w:rPr>
          <w:szCs w:val="28"/>
        </w:rPr>
      </w:pPr>
    </w:p>
    <w:p w:rsidR="009A025A" w:rsidRDefault="009A025A" w:rsidP="009A025A">
      <w:pPr>
        <w:ind w:left="-567"/>
        <w:jc w:val="both"/>
        <w:rPr>
          <w:szCs w:val="28"/>
        </w:rPr>
      </w:pPr>
    </w:p>
    <w:p w:rsidR="009A025A" w:rsidRDefault="009A025A" w:rsidP="009A025A">
      <w:pPr>
        <w:ind w:left="-567"/>
        <w:rPr>
          <w:szCs w:val="28"/>
        </w:rPr>
      </w:pPr>
      <w:r w:rsidRPr="00A71158">
        <w:rPr>
          <w:szCs w:val="28"/>
        </w:rPr>
        <w:t xml:space="preserve">Глава </w:t>
      </w:r>
      <w:r>
        <w:rPr>
          <w:szCs w:val="28"/>
        </w:rPr>
        <w:t>Администрации</w:t>
      </w:r>
    </w:p>
    <w:p w:rsidR="009A025A" w:rsidRDefault="009A025A" w:rsidP="009A025A">
      <w:pPr>
        <w:ind w:left="-567"/>
        <w:rPr>
          <w:szCs w:val="28"/>
        </w:rPr>
      </w:pPr>
      <w:r w:rsidRPr="00A71158">
        <w:rPr>
          <w:szCs w:val="28"/>
        </w:rPr>
        <w:t xml:space="preserve">Семикаракорского </w:t>
      </w:r>
    </w:p>
    <w:p w:rsidR="009A025A" w:rsidRPr="00A71158" w:rsidRDefault="009A025A" w:rsidP="009A025A">
      <w:pPr>
        <w:ind w:left="-567"/>
        <w:rPr>
          <w:szCs w:val="28"/>
        </w:rPr>
      </w:pPr>
      <w:r w:rsidRPr="00A71158"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71158">
        <w:rPr>
          <w:szCs w:val="28"/>
        </w:rPr>
        <w:t>А.Н.Черненко</w:t>
      </w:r>
    </w:p>
    <w:p w:rsidR="009A025A" w:rsidRDefault="009A025A" w:rsidP="009A025A">
      <w:pPr>
        <w:pStyle w:val="ConsNormal"/>
        <w:ind w:left="-567" w:right="0" w:firstLine="0"/>
        <w:rPr>
          <w:rFonts w:ascii="Times New Roman" w:hAnsi="Times New Roman" w:cs="Times New Roman"/>
          <w:sz w:val="24"/>
          <w:szCs w:val="24"/>
        </w:rPr>
      </w:pPr>
    </w:p>
    <w:p w:rsidR="009A025A" w:rsidRDefault="009A025A" w:rsidP="009A025A">
      <w:pPr>
        <w:pStyle w:val="ConsNormal"/>
        <w:ind w:left="-567" w:right="0" w:firstLine="0"/>
        <w:rPr>
          <w:rFonts w:ascii="Times New Roman" w:hAnsi="Times New Roman" w:cs="Times New Roman"/>
          <w:sz w:val="24"/>
          <w:szCs w:val="24"/>
        </w:rPr>
      </w:pPr>
    </w:p>
    <w:p w:rsidR="009A025A" w:rsidRDefault="009A025A" w:rsidP="009A025A">
      <w:pPr>
        <w:pStyle w:val="ConsNormal"/>
        <w:ind w:left="-567" w:right="0" w:firstLine="0"/>
        <w:rPr>
          <w:rFonts w:ascii="Times New Roman" w:hAnsi="Times New Roman" w:cs="Times New Roman"/>
          <w:sz w:val="24"/>
          <w:szCs w:val="24"/>
        </w:rPr>
      </w:pPr>
    </w:p>
    <w:p w:rsidR="009A025A" w:rsidRPr="00BB37AD" w:rsidRDefault="009A025A" w:rsidP="009A025A">
      <w:pPr>
        <w:pStyle w:val="ConsNormal"/>
        <w:ind w:left="-567" w:right="0" w:firstLine="0"/>
        <w:rPr>
          <w:rFonts w:ascii="Times New Roman" w:hAnsi="Times New Roman" w:cs="Times New Roman"/>
          <w:sz w:val="24"/>
          <w:szCs w:val="24"/>
        </w:rPr>
      </w:pPr>
    </w:p>
    <w:p w:rsidR="009A025A" w:rsidRDefault="009A025A" w:rsidP="009A025A">
      <w:pPr>
        <w:pStyle w:val="ConsNonformat"/>
        <w:widowControl/>
        <w:ind w:left="-567" w:right="0"/>
        <w:rPr>
          <w:rFonts w:ascii="Times New Roman" w:hAnsi="Times New Roman" w:cs="Times New Roman"/>
          <w:sz w:val="15"/>
          <w:szCs w:val="15"/>
        </w:rPr>
      </w:pPr>
      <w:r w:rsidRPr="00EC1445">
        <w:rPr>
          <w:rFonts w:ascii="Times New Roman" w:hAnsi="Times New Roman" w:cs="Times New Roman"/>
          <w:sz w:val="15"/>
          <w:szCs w:val="15"/>
        </w:rPr>
        <w:t>Постановление вносит: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Pr="00EC1445">
        <w:rPr>
          <w:rFonts w:ascii="Times New Roman" w:hAnsi="Times New Roman" w:cs="Times New Roman"/>
          <w:sz w:val="15"/>
          <w:szCs w:val="15"/>
        </w:rPr>
        <w:t xml:space="preserve">отдел </w:t>
      </w:r>
      <w:r>
        <w:rPr>
          <w:rFonts w:ascii="Times New Roman" w:hAnsi="Times New Roman" w:cs="Times New Roman"/>
          <w:sz w:val="15"/>
          <w:szCs w:val="15"/>
        </w:rPr>
        <w:t>муниципального хозяйства</w:t>
      </w:r>
    </w:p>
    <w:p w:rsidR="009A025A" w:rsidRDefault="009A025A" w:rsidP="009A025A">
      <w:pPr>
        <w:pStyle w:val="ConsNonformat"/>
        <w:widowControl/>
        <w:ind w:left="-567" w:right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Администрации Семикаракорского городского поселения</w:t>
      </w:r>
    </w:p>
    <w:p w:rsidR="007217AC" w:rsidRDefault="009A025A" w:rsidP="009A025A">
      <w:pPr>
        <w:pStyle w:val="ConsPlusNormal"/>
        <w:ind w:left="-567"/>
        <w:outlineLvl w:val="0"/>
      </w:pPr>
      <w:r>
        <w:rPr>
          <w:rFonts w:ascii="Times New Roman" w:hAnsi="Times New Roman" w:cs="Times New Roman"/>
          <w:sz w:val="15"/>
          <w:szCs w:val="15"/>
        </w:rPr>
        <w:t>Ильин М.Н.</w:t>
      </w:r>
    </w:p>
    <w:p w:rsidR="009A025A" w:rsidRDefault="009A025A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22F" w:rsidRDefault="0056622F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6C78" w:rsidRPr="007217AC" w:rsidRDefault="001F6C78" w:rsidP="007217AC">
      <w:pPr>
        <w:pStyle w:val="ConsPlusNormal"/>
        <w:ind w:left="-567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Приложение</w:t>
      </w:r>
    </w:p>
    <w:p w:rsidR="001F6C78" w:rsidRPr="007217AC" w:rsidRDefault="001F6C78" w:rsidP="007217AC">
      <w:pPr>
        <w:pStyle w:val="ConsPlusNormal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F6C78" w:rsidRPr="007217AC" w:rsidRDefault="000F65D4" w:rsidP="007217AC">
      <w:pPr>
        <w:pStyle w:val="ConsPlusNormal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Администрации Семикаракорского</w:t>
      </w:r>
    </w:p>
    <w:p w:rsidR="000F65D4" w:rsidRPr="007217AC" w:rsidRDefault="000F65D4" w:rsidP="007217AC">
      <w:pPr>
        <w:pStyle w:val="ConsPlusNormal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1F6C78" w:rsidRPr="007217AC" w:rsidRDefault="000F65D4" w:rsidP="007217AC">
      <w:pPr>
        <w:pStyle w:val="ConsPlusNormal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от __.__.2018 №___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7217AC" w:rsidRDefault="001F6C78" w:rsidP="007217AC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7217AC">
        <w:rPr>
          <w:rFonts w:ascii="Times New Roman" w:hAnsi="Times New Roman" w:cs="Times New Roman"/>
          <w:sz w:val="28"/>
          <w:szCs w:val="28"/>
        </w:rPr>
        <w:t>РЕГЛАМЕНТ</w:t>
      </w:r>
    </w:p>
    <w:p w:rsidR="001F6C78" w:rsidRPr="007217AC" w:rsidRDefault="001F6C78" w:rsidP="007217AC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ПРОИЗВОДСТВА РАБОТ НА ОБЪЕКТАХ ОЗЕЛЕНЕНИЯ</w:t>
      </w:r>
    </w:p>
    <w:p w:rsidR="001F6C78" w:rsidRPr="007217AC" w:rsidRDefault="00243A2C" w:rsidP="007217AC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 xml:space="preserve">НА ТЕРРИТОРИИ СЕМИКАРАКОРСКОГО ГОРОДСКОГО </w:t>
      </w:r>
    </w:p>
    <w:p w:rsidR="00243A2C" w:rsidRPr="007217AC" w:rsidRDefault="00243A2C" w:rsidP="007217AC">
      <w:pPr>
        <w:pStyle w:val="ConsPlusTitle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ПОСЕЛЕНИЯ</w:t>
      </w:r>
    </w:p>
    <w:p w:rsidR="001F6C78" w:rsidRPr="007217AC" w:rsidRDefault="001F6C78" w:rsidP="007217AC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6C78" w:rsidRPr="007217AC" w:rsidRDefault="001F6C78" w:rsidP="007217AC">
      <w:pPr>
        <w:pStyle w:val="ConsPlusNormal"/>
        <w:ind w:left="-567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1. ОБЩАЯ ЧАСТЬ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 xml:space="preserve">1.1. </w:t>
      </w:r>
      <w:r w:rsidR="000F65D4" w:rsidRPr="007217AC">
        <w:rPr>
          <w:rFonts w:ascii="Times New Roman" w:hAnsi="Times New Roman" w:cs="Times New Roman"/>
          <w:sz w:val="28"/>
          <w:szCs w:val="28"/>
        </w:rPr>
        <w:t>О</w:t>
      </w:r>
      <w:r w:rsidR="006E4675" w:rsidRPr="007217AC">
        <w:rPr>
          <w:rFonts w:ascii="Times New Roman" w:hAnsi="Times New Roman" w:cs="Times New Roman"/>
          <w:sz w:val="28"/>
          <w:szCs w:val="28"/>
        </w:rPr>
        <w:t>зеленени</w:t>
      </w:r>
      <w:r w:rsidR="000F65D4" w:rsidRPr="007217AC">
        <w:rPr>
          <w:rFonts w:ascii="Times New Roman" w:hAnsi="Times New Roman" w:cs="Times New Roman"/>
          <w:sz w:val="28"/>
          <w:szCs w:val="28"/>
        </w:rPr>
        <w:t>е</w:t>
      </w:r>
      <w:r w:rsidRPr="007217AC">
        <w:rPr>
          <w:rFonts w:ascii="Times New Roman" w:hAnsi="Times New Roman" w:cs="Times New Roman"/>
          <w:sz w:val="28"/>
          <w:szCs w:val="28"/>
        </w:rPr>
        <w:t xml:space="preserve"> территории общего пользования</w:t>
      </w:r>
      <w:r w:rsidR="00243A2C" w:rsidRPr="007217AC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7217AC">
        <w:rPr>
          <w:rFonts w:ascii="Times New Roman" w:hAnsi="Times New Roman" w:cs="Times New Roman"/>
          <w:sz w:val="28"/>
          <w:szCs w:val="28"/>
        </w:rPr>
        <w:t xml:space="preserve"> </w:t>
      </w:r>
      <w:r w:rsidR="000F65D4" w:rsidRPr="007217AC">
        <w:rPr>
          <w:rFonts w:ascii="Times New Roman" w:hAnsi="Times New Roman" w:cs="Times New Roman"/>
          <w:sz w:val="28"/>
          <w:szCs w:val="28"/>
        </w:rPr>
        <w:t>включает озеленение</w:t>
      </w:r>
      <w:r w:rsidRPr="007217AC">
        <w:rPr>
          <w:rFonts w:ascii="Times New Roman" w:hAnsi="Times New Roman" w:cs="Times New Roman"/>
          <w:sz w:val="28"/>
          <w:szCs w:val="28"/>
        </w:rPr>
        <w:t xml:space="preserve"> территории общегородского значения (парки, скверы, бульвары, сады, объекты озеленения вдоль</w:t>
      </w:r>
      <w:r w:rsidR="000F65D4" w:rsidRPr="007217AC">
        <w:rPr>
          <w:rFonts w:ascii="Times New Roman" w:hAnsi="Times New Roman" w:cs="Times New Roman"/>
          <w:sz w:val="28"/>
          <w:szCs w:val="28"/>
        </w:rPr>
        <w:t xml:space="preserve"> улиц, значимые объекты)</w:t>
      </w:r>
      <w:r w:rsidR="004C2D2D">
        <w:rPr>
          <w:rFonts w:ascii="Times New Roman" w:hAnsi="Times New Roman" w:cs="Times New Roman"/>
          <w:sz w:val="28"/>
          <w:szCs w:val="28"/>
        </w:rPr>
        <w:t>.</w:t>
      </w:r>
      <w:r w:rsidRPr="00721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 xml:space="preserve">1.2. </w:t>
      </w:r>
      <w:r w:rsidR="000F65D4" w:rsidRPr="007217AC">
        <w:rPr>
          <w:rFonts w:ascii="Times New Roman" w:hAnsi="Times New Roman" w:cs="Times New Roman"/>
          <w:sz w:val="28"/>
          <w:szCs w:val="28"/>
        </w:rPr>
        <w:t>Режим озеленения и</w:t>
      </w:r>
      <w:r w:rsidRPr="007217AC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0F65D4" w:rsidRPr="007217AC">
        <w:rPr>
          <w:rFonts w:ascii="Times New Roman" w:hAnsi="Times New Roman" w:cs="Times New Roman"/>
          <w:sz w:val="28"/>
          <w:szCs w:val="28"/>
        </w:rPr>
        <w:t xml:space="preserve"> территории общего пользования</w:t>
      </w:r>
      <w:r w:rsidRPr="007217AC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0F65D4" w:rsidRPr="007217AC">
        <w:rPr>
          <w:rFonts w:ascii="Times New Roman" w:hAnsi="Times New Roman" w:cs="Times New Roman"/>
          <w:sz w:val="28"/>
          <w:szCs w:val="28"/>
        </w:rPr>
        <w:t xml:space="preserve"> Администрацией Семикаракорского городского поселения (далее – Администрация)</w:t>
      </w:r>
      <w:r w:rsidRPr="007217AC">
        <w:rPr>
          <w:rFonts w:ascii="Times New Roman" w:hAnsi="Times New Roman" w:cs="Times New Roman"/>
          <w:sz w:val="28"/>
          <w:szCs w:val="28"/>
        </w:rPr>
        <w:t>.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1.3. Все озелененные территории (объекты озеленения) как существующего, так и вновь строящегося объекта должны иметь Паспорт объекта озеленения</w:t>
      </w:r>
      <w:r w:rsidR="004C2D2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4</w:t>
      </w:r>
      <w:r w:rsidRPr="007217AC">
        <w:rPr>
          <w:rFonts w:ascii="Times New Roman" w:hAnsi="Times New Roman" w:cs="Times New Roman"/>
          <w:sz w:val="28"/>
          <w:szCs w:val="28"/>
        </w:rPr>
        <w:t xml:space="preserve">. На основании всех Паспортов озелененной территории </w:t>
      </w:r>
      <w:r w:rsidR="004C2D2D">
        <w:rPr>
          <w:rFonts w:ascii="Times New Roman" w:hAnsi="Times New Roman" w:cs="Times New Roman"/>
          <w:sz w:val="28"/>
          <w:szCs w:val="28"/>
        </w:rPr>
        <w:t>Администрация</w:t>
      </w:r>
      <w:r w:rsidRPr="007217AC">
        <w:rPr>
          <w:rFonts w:ascii="Times New Roman" w:hAnsi="Times New Roman" w:cs="Times New Roman"/>
          <w:sz w:val="28"/>
          <w:szCs w:val="28"/>
        </w:rPr>
        <w:t xml:space="preserve"> составляет и ведет Реестр объектов озеленения </w:t>
      </w:r>
      <w:r w:rsidR="000F65D4" w:rsidRPr="007217AC">
        <w:rPr>
          <w:rFonts w:ascii="Times New Roman" w:hAnsi="Times New Roman" w:cs="Times New Roman"/>
          <w:sz w:val="28"/>
          <w:szCs w:val="28"/>
        </w:rPr>
        <w:t>территории Семикаракорского городского поселения</w:t>
      </w:r>
      <w:r w:rsidRPr="007217AC">
        <w:rPr>
          <w:rFonts w:ascii="Times New Roman" w:hAnsi="Times New Roman" w:cs="Times New Roman"/>
          <w:sz w:val="28"/>
          <w:szCs w:val="28"/>
        </w:rPr>
        <w:t>.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1.4. Строительство новых объектов озеленения включает комплекс работ по созданию озелененных территорий на землях, определенных градостроительными документами. Все виды работ при новом строительстве осуществляются в соответствии с проектной документацией.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1.5. Капитальный ремонт озелененных территорий - это комплекс работ по полному или частичному восстановлению зеленых насаждений и элементов благоустройства с применением современных решений, конструкций, долговечных материалов, выполняемых в соответствии с проектом, разработанным, согласованным и утвержденным в установленном порядке. Средние межремонтные сроки - 5-10 лет, по отдельным видам работ межремонтные сроки могут быть сокращены до 3-5 лет. Отдельные виды работ, относящиеся к капитальному ремонту, могут производиться по мере необходимости в соответствии с технологическим регламентом и сметами, разработанными землепользователем и утвержденными в установленном порядке.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При капитальном ремонте зеленых насаждений должны проводиться следующие работы: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 xml:space="preserve">- валка сухих, аварийных и потерявших декоративный вид деревьев и </w:t>
      </w:r>
      <w:r w:rsidRPr="007217AC">
        <w:rPr>
          <w:rFonts w:ascii="Times New Roman" w:hAnsi="Times New Roman" w:cs="Times New Roman"/>
          <w:sz w:val="28"/>
          <w:szCs w:val="28"/>
        </w:rPr>
        <w:lastRenderedPageBreak/>
        <w:t>кустарников с корчевкой пней</w:t>
      </w:r>
      <w:r w:rsidR="002D455A">
        <w:rPr>
          <w:rFonts w:ascii="Times New Roman" w:hAnsi="Times New Roman" w:cs="Times New Roman"/>
          <w:sz w:val="28"/>
          <w:szCs w:val="28"/>
        </w:rPr>
        <w:t xml:space="preserve"> </w:t>
      </w:r>
      <w:r w:rsidR="00AF7323">
        <w:rPr>
          <w:rFonts w:ascii="Times New Roman" w:hAnsi="Times New Roman" w:cs="Times New Roman"/>
          <w:sz w:val="28"/>
          <w:szCs w:val="28"/>
        </w:rPr>
        <w:t>согласно приложению 1 к</w:t>
      </w:r>
      <w:r w:rsidR="000E1902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AF7323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Pr="007217AC">
        <w:rPr>
          <w:rFonts w:ascii="Times New Roman" w:hAnsi="Times New Roman" w:cs="Times New Roman"/>
          <w:sz w:val="28"/>
          <w:szCs w:val="28"/>
        </w:rPr>
        <w:t>; подготовка посадочных мест с заменой растительного грунта и внесением органических и минеральных удобрений, посадка деревьев и кустарников, устройство новых цветников; устройство газонов с подсыпкой растительной земли и посевом газонных трав;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7AC">
        <w:rPr>
          <w:rFonts w:ascii="Times New Roman" w:hAnsi="Times New Roman" w:cs="Times New Roman"/>
          <w:sz w:val="28"/>
          <w:szCs w:val="28"/>
        </w:rPr>
        <w:t>- восстановление и ремонт садовых дорожек с заменой верхнего покрытия и (или) основания, установкой ограждений; демонтаж и монтаж поливной сети с заменой труб; устройство, восстановление и ремонт оград, изгородей, подпорных стенок, лестниц, беседок, раковин, скамеек, урн; перекладка и установка нового бордюрного камня, восстановление водоотвода, ремонт покрытия тротуаров, замена приствольных решеток; ремонт разрушенной части фундаментов под скульптуры, реставрация скульптур;</w:t>
      </w:r>
      <w:proofErr w:type="gramEnd"/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- установка и ремонт детских и спортивных площадок;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7AC">
        <w:rPr>
          <w:rFonts w:ascii="Times New Roman" w:hAnsi="Times New Roman" w:cs="Times New Roman"/>
          <w:sz w:val="28"/>
          <w:szCs w:val="28"/>
        </w:rPr>
        <w:t>- подсев газонов в отдельных местах и подсадка однолетних и многолетних цветочных растений в цветниках; санитарная обрезка растений, удаление поросли, очистка стволов от дикорастущих лиан, стрижка и кронирование живой изгороди, лечение ран; выкапывание, очистка, сортировка луковиц, клубнелуковиц, корневищ; ремонт садово-паркового инвентаря, парников, теплиц, оранжерей, в т.ч. столярные, стекольные и печные работы;</w:t>
      </w:r>
      <w:proofErr w:type="gramEnd"/>
      <w:r w:rsidRPr="007217AC">
        <w:rPr>
          <w:rFonts w:ascii="Times New Roman" w:hAnsi="Times New Roman" w:cs="Times New Roman"/>
          <w:sz w:val="28"/>
          <w:szCs w:val="28"/>
        </w:rPr>
        <w:t xml:space="preserve"> изготовление отдельных остекленных рам для теплиц и парников.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Реконструкция озелененных территорий включает комплекс работ, предусматривающих полную или частичную замену всех компонентов зеленых насаждений (деревьев, кустарников, газона, цветников) и элементов благоустройства. Реконструкция проводится на землях, относящихся к озелененным территориям (объектам озеленения), без изменения их правового статуса в соответствии с проектом.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Реставрация на озелененных территориях памятников садово-паркового искусства производится с целью их сохранения и восстановления в соответствии с правилами и проектом реставрации.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1.7. Содержание объектов озеленения - это комплекс работ по охране, воспроизводству и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Содержание зеленых насаждений включает: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- текущий ремонт;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- работы по уходу за деревьями и кустарникам, цветниками - подкормка, полив, рыхление, прополка, защита растений, утепление корневой системы, связывание и развязывание кустов неморозостойких пород, укрытие и покрытие теплолюбивых растений (со всеми сопутствующими работами), погрузка и разгрузка удобрений, мусора, снос сухих и аварийных деревьев и др.;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7AC">
        <w:rPr>
          <w:rFonts w:ascii="Times New Roman" w:hAnsi="Times New Roman" w:cs="Times New Roman"/>
          <w:sz w:val="28"/>
          <w:szCs w:val="28"/>
        </w:rPr>
        <w:t xml:space="preserve">- работы по уходу за газонами - прочесывание, рыхление, подкормка, полив, прополка, сбор мусора, опавших листьев, землевание, обрезка растительности у бортов газона, выкашивание травостоя, обработка ядохимикатами и гербицидами </w:t>
      </w:r>
      <w:r w:rsidRPr="007217AC">
        <w:rPr>
          <w:rFonts w:ascii="Times New Roman" w:hAnsi="Times New Roman" w:cs="Times New Roman"/>
          <w:sz w:val="28"/>
          <w:szCs w:val="28"/>
        </w:rPr>
        <w:lastRenderedPageBreak/>
        <w:t>зеленых насаждений;</w:t>
      </w:r>
      <w:proofErr w:type="gramEnd"/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- поднятие и укладку металлических решеток на лунках деревьев; прочистку и промывку газонного борта; ограждение скверов и садов; подметание; удаление снега; посыпку песком дорожек, расстановку и перемещение диванов, скамеек, урн, работы по уходу за детскими площадками, песочницами; промывку полированных и мраморных поверхностей, пьедесталов, барельефов;</w:t>
      </w:r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7AC">
        <w:rPr>
          <w:rFonts w:ascii="Times New Roman" w:hAnsi="Times New Roman" w:cs="Times New Roman"/>
          <w:sz w:val="28"/>
          <w:szCs w:val="28"/>
        </w:rPr>
        <w:t>- работы по уходу за цветниками - посев семян, посадка рассады и луковиц, полив, рыхление, прополка, подкормка, защита растений, сбор мусора и др. сопутствующие работы;</w:t>
      </w:r>
      <w:proofErr w:type="gramEnd"/>
    </w:p>
    <w:p w:rsidR="001F6C78" w:rsidRPr="007217AC" w:rsidRDefault="001F6C78" w:rsidP="007217A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AC">
        <w:rPr>
          <w:rFonts w:ascii="Times New Roman" w:hAnsi="Times New Roman" w:cs="Times New Roman"/>
          <w:sz w:val="28"/>
          <w:szCs w:val="28"/>
        </w:rPr>
        <w:t>- работы по уходу за цветочными вазами.</w:t>
      </w:r>
    </w:p>
    <w:p w:rsidR="001F6C78" w:rsidRDefault="001F6C78" w:rsidP="007217AC">
      <w:pPr>
        <w:pStyle w:val="ConsPlusNormal"/>
        <w:ind w:left="-567" w:firstLine="709"/>
        <w:jc w:val="both"/>
      </w:pPr>
      <w:r w:rsidRPr="007217AC">
        <w:rPr>
          <w:rFonts w:ascii="Times New Roman" w:hAnsi="Times New Roman" w:cs="Times New Roman"/>
          <w:sz w:val="28"/>
          <w:szCs w:val="28"/>
        </w:rPr>
        <w:t xml:space="preserve">1.8. Все работы по новому строительству, реконструкции, реставрации и капитальному ремонту существующих озелененных территорий общего пользования, а также компенсационному озеленению должны производиться по разработанной государственными, муниципальными или частными специализированными проектными (проектно-строительными) организациями проектной документации, согласованной и утвержденной </w:t>
      </w:r>
      <w:r w:rsidR="007217AC" w:rsidRPr="007217AC">
        <w:rPr>
          <w:rFonts w:ascii="Times New Roman" w:hAnsi="Times New Roman" w:cs="Times New Roman"/>
          <w:sz w:val="28"/>
          <w:szCs w:val="28"/>
        </w:rPr>
        <w:t>в Администрации</w:t>
      </w:r>
      <w:r w:rsidRPr="007217AC">
        <w:rPr>
          <w:rFonts w:ascii="Times New Roman" w:hAnsi="Times New Roman" w:cs="Times New Roman"/>
          <w:sz w:val="28"/>
          <w:szCs w:val="28"/>
        </w:rPr>
        <w:t>.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651DF2" w:rsidRDefault="001F6C78" w:rsidP="00651DF2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 СОЗДАНИЕ ЗЕЛЕНЫХ НАСАЖДЕНИЙ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2.1. Подготовка территории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2.1.2. Работы по подготовке территории следует начинать с расчистки от подлежащих сносу строений, пней, остатков строительных материалов, мусора и пр., разметки мест сбора, обвалования растительного грунта и снятия его, а также мест пересадки растений, которые будут использованы для озеленения территории.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2.1.3. При организации стройплощадки следует принять меры по сбережению и минимальному повреждению всех растений, отмеченных в проекте как сохраняемые: огораживание, частичная обрезка низких и широких крон, охранительная обвязка стволов, связывание кроны кустарников.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2.1.4. При наличии на территории хорошего травостоя следует нарезать дернину, складировать и принимать меры по ее сохранению (полив, притенение) для последующего использования при устройстве газона.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2.1.5. При отсыпках или срезках грунта в зонах сохраняемых зеленых насаждений размер лунок и стаканов у деревьев должен быть не менее 0,5 диаметра кроны и не более 30 см по высоте от существующей поверхности земли у ствола дерева.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2.1.6. Деревья и кустарники, годные для пересадки, следует выкопать в соответствии с правилами и использовать при озеленении данного или другого объектов.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2.1.7. Вертикальная планировка территории, прокладка подземных коммуникаций, устройство дорог, проездов и тротуаров должны быть закончены до начала посадок.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2.2. Растительные грунты и подготовка почвы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Строительные или другие организации, осуществляющие гражданское, промышленное или иное строительство, связанное с нарушением почвенного слоя, обязаны снять и сохранить плодородный слой почвы для использования его в зеленом строительстве, а также восстановить прилегающие земельные участки и зеленые насаждения, нарушенные при производстве строительных работ, немедленно после окончания строительства.</w:t>
      </w:r>
      <w:proofErr w:type="gramEnd"/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2.2.2. Растительный грунт, подлежащий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 и выветривания и смешивания с нижележащим нерастительным грунтом.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</w:t>
      </w:r>
      <w:r w:rsidR="000F65D4" w:rsidRPr="00651DF2">
        <w:rPr>
          <w:rFonts w:ascii="Times New Roman" w:hAnsi="Times New Roman" w:cs="Times New Roman"/>
          <w:sz w:val="28"/>
          <w:szCs w:val="28"/>
        </w:rPr>
        <w:t>.2.3</w:t>
      </w:r>
      <w:r w:rsidR="00797E3E" w:rsidRPr="00651DF2">
        <w:rPr>
          <w:rFonts w:ascii="Times New Roman" w:hAnsi="Times New Roman" w:cs="Times New Roman"/>
          <w:sz w:val="28"/>
          <w:szCs w:val="28"/>
        </w:rPr>
        <w:t>. На</w:t>
      </w:r>
      <w:r w:rsidRPr="00651DF2">
        <w:rPr>
          <w:rFonts w:ascii="Times New Roman" w:hAnsi="Times New Roman" w:cs="Times New Roman"/>
          <w:sz w:val="28"/>
          <w:szCs w:val="28"/>
        </w:rPr>
        <w:t xml:space="preserve"> объектах озеленения встречаются пять групп грунтов: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1 - естественный плодородный грунт, не нуждающийся в добавлении растительной земли;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2 - грунты, нуждающиеся в добавлении растительной земли до 25% объема (слой основания газона - не менее 10 см);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3 - грунты, нуждающиеся в добавлении растительной земли до 50% объема (слой основания газона - не менее 15 см);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4 - грунты, нуждающиеся в добавлении растительной земли до 75% объема (слой основания газона - 20 см);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5 - грунты, нуждающиеся в полной замене (слой основания газона 20 см, при этом средняя потребность в растительной земле составляет 2,0 тыс. куб. м на гектар озеленяемой территории).</w:t>
      </w:r>
    </w:p>
    <w:p w:rsidR="001F6C78" w:rsidRPr="00651DF2" w:rsidRDefault="000F65D4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2.2.4</w:t>
      </w:r>
      <w:r w:rsidR="001F6C78" w:rsidRPr="00651DF2">
        <w:rPr>
          <w:rFonts w:ascii="Times New Roman" w:hAnsi="Times New Roman" w:cs="Times New Roman"/>
          <w:sz w:val="28"/>
          <w:szCs w:val="28"/>
        </w:rPr>
        <w:t>. Улучшение механического состава растительного грунта должно осуществляться введением добавок (песок, торф, известь, перегной и т.д.) при составлении растительного грунта путем 2 и 3-кратного перемешивания грунта и добавок.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2.2.</w:t>
      </w:r>
      <w:r w:rsidR="000F65D4" w:rsidRPr="00651DF2">
        <w:rPr>
          <w:rFonts w:ascii="Times New Roman" w:hAnsi="Times New Roman" w:cs="Times New Roman"/>
          <w:sz w:val="28"/>
          <w:szCs w:val="28"/>
        </w:rPr>
        <w:t>5</w:t>
      </w:r>
      <w:r w:rsidRPr="00651DF2">
        <w:rPr>
          <w:rFonts w:ascii="Times New Roman" w:hAnsi="Times New Roman" w:cs="Times New Roman"/>
          <w:sz w:val="28"/>
          <w:szCs w:val="28"/>
        </w:rPr>
        <w:t>. Улучшение плодородия растительного грунта следует осуществлять введением минеральных и органических удобрений, проведением известкования, гипсования, промывки, осушения в зависимости от характера и состояния почв.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2.2.</w:t>
      </w:r>
      <w:r w:rsidR="000F65D4" w:rsidRPr="00651DF2">
        <w:rPr>
          <w:rFonts w:ascii="Times New Roman" w:hAnsi="Times New Roman" w:cs="Times New Roman"/>
          <w:sz w:val="28"/>
          <w:szCs w:val="28"/>
        </w:rPr>
        <w:t>6</w:t>
      </w:r>
      <w:r w:rsidRPr="00651DF2">
        <w:rPr>
          <w:rFonts w:ascii="Times New Roman" w:hAnsi="Times New Roman" w:cs="Times New Roman"/>
          <w:sz w:val="28"/>
          <w:szCs w:val="28"/>
        </w:rPr>
        <w:t>. Улучшение или восстановление плодородия почвы на участках, отведенных под озеленение, должно предусматриваться в каждом случае конкретным проектом.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2.2.</w:t>
      </w:r>
      <w:r w:rsidR="000F65D4" w:rsidRPr="00651DF2">
        <w:rPr>
          <w:rFonts w:ascii="Times New Roman" w:hAnsi="Times New Roman" w:cs="Times New Roman"/>
          <w:sz w:val="28"/>
          <w:szCs w:val="28"/>
        </w:rPr>
        <w:t>7</w:t>
      </w:r>
      <w:r w:rsidRPr="00651D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651DF2">
        <w:rPr>
          <w:rFonts w:ascii="Times New Roman" w:hAnsi="Times New Roman" w:cs="Times New Roman"/>
          <w:sz w:val="28"/>
          <w:szCs w:val="28"/>
        </w:rPr>
        <w:t xml:space="preserve"> имеет кислотность почв, так как отношение к ней разных видов различно.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2.2.</w:t>
      </w:r>
      <w:r w:rsidR="000F65D4" w:rsidRPr="00651DF2">
        <w:rPr>
          <w:rFonts w:ascii="Times New Roman" w:hAnsi="Times New Roman" w:cs="Times New Roman"/>
          <w:sz w:val="28"/>
          <w:szCs w:val="28"/>
        </w:rPr>
        <w:t>8</w:t>
      </w:r>
      <w:r w:rsidRPr="00651DF2">
        <w:rPr>
          <w:rFonts w:ascii="Times New Roman" w:hAnsi="Times New Roman" w:cs="Times New Roman"/>
          <w:sz w:val="28"/>
          <w:szCs w:val="28"/>
        </w:rPr>
        <w:t>. Растительный грунт должен расстилаться по спланированному основанию, вспаханному на глубину не менее 15 см. Поверхность осевшего растительного слоя должна быть не выше окаймляющего борта. Запрещается применять торф в качестве растительного грунта.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2.2.</w:t>
      </w:r>
      <w:r w:rsidR="000F65D4" w:rsidRPr="00651DF2">
        <w:rPr>
          <w:rFonts w:ascii="Times New Roman" w:hAnsi="Times New Roman" w:cs="Times New Roman"/>
          <w:sz w:val="28"/>
          <w:szCs w:val="28"/>
        </w:rPr>
        <w:t>9</w:t>
      </w:r>
      <w:r w:rsidRPr="00651DF2">
        <w:rPr>
          <w:rFonts w:ascii="Times New Roman" w:hAnsi="Times New Roman" w:cs="Times New Roman"/>
          <w:sz w:val="28"/>
          <w:szCs w:val="28"/>
        </w:rPr>
        <w:t>. Работы по посадкам должны проводиться после выполнения инженерных и планировочных работ.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2.3. Подготовка посадочных мест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lastRenderedPageBreak/>
        <w:t>2.3.1. Ямы и траншеи для посадки деревьев и кустарников в облиственном состоянии должны быть выкопаны заранее (не менее 2-3 часов до посадки), чтобы не задерживать посадочных работ.</w:t>
      </w:r>
    </w:p>
    <w:p w:rsidR="001F6C78" w:rsidRDefault="001F6C78" w:rsidP="00651DF2">
      <w:pPr>
        <w:pStyle w:val="ConsPlusNormal"/>
        <w:ind w:left="-567" w:firstLine="709"/>
        <w:jc w:val="both"/>
      </w:pPr>
      <w:r w:rsidRPr="00651DF2">
        <w:rPr>
          <w:rFonts w:ascii="Times New Roman" w:hAnsi="Times New Roman" w:cs="Times New Roman"/>
          <w:sz w:val="28"/>
          <w:szCs w:val="28"/>
        </w:rPr>
        <w:t>Размеры ям и траншей для посадки деревьев и кустарников со стандартными размерами приведены в таблице 1.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651DF2" w:rsidRDefault="001F6C78" w:rsidP="007217A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Таблица 1</w:t>
      </w:r>
    </w:p>
    <w:p w:rsidR="001F6C78" w:rsidRPr="00651DF2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721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СТАНДАРТНЫЕ РАЗМЕРЫ КОМОВ, ЯМ И ТРАНШЕЙ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F6C78" w:rsidRDefault="001F6C78" w:rsidP="007217AC">
      <w:pPr>
        <w:pStyle w:val="ConsPlusNormal"/>
        <w:jc w:val="center"/>
      </w:pPr>
      <w:r w:rsidRPr="00651DF2">
        <w:rPr>
          <w:rFonts w:ascii="Times New Roman" w:hAnsi="Times New Roman" w:cs="Times New Roman"/>
          <w:sz w:val="28"/>
          <w:szCs w:val="28"/>
        </w:rPr>
        <w:t>ПОСАДКИ ДЕРЕВЬЕВ И КУСТАРНИКОВ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Cell"/>
      </w:pPr>
      <w:r>
        <w:rPr>
          <w:sz w:val="18"/>
        </w:rPr>
        <w:t>┌───────────────────────────────────────┬──────────────────┬────────────────────┐</w:t>
      </w:r>
    </w:p>
    <w:p w:rsidR="001F6C78" w:rsidRDefault="001F6C78" w:rsidP="007217AC">
      <w:pPr>
        <w:pStyle w:val="ConsPlusCell"/>
      </w:pPr>
      <w:r>
        <w:rPr>
          <w:sz w:val="18"/>
        </w:rPr>
        <w:t>│Группа посадочного материала           │     Ком (м)      │  Яма или траншея 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                 │        (м)      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├───────────────────────────────────────┼──────────────────┼────────────────────┤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│Деревья и кустарники с комом земли:    │                  │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│Круглым                                │ d = 0,5; h = 0,4 │ d = 1; h = 0,65  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d = 0,8; h = 0,6 │ d = 1,3; h = 0,85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d = 1,2; h = 0,8 │ d = 1,7; h = 1,65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d = 1,6; h = 0,8 │ d = 2,1; h = 1,15  │</w:t>
      </w:r>
    </w:p>
    <w:p w:rsidR="001F6C78" w:rsidRDefault="001F6C78" w:rsidP="007217AC">
      <w:pPr>
        <w:pStyle w:val="ConsPlusCell"/>
      </w:pPr>
      <w:r>
        <w:rPr>
          <w:sz w:val="18"/>
        </w:rPr>
        <w:t>│Квадратным                             │ 0,5 x 0,5 x 0,4  │  1,4 x 1,4 x 0,65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0,8 x 0,8 x 0,5  │  1,7 x 1,7 x 0,75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1,0 x 1,0 x 0,6  │  1,9 x 1,9 x 0,85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1,3 x 1,3 x 0,6  │  2,2 x 2,2 x 0,85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1,5 x 1,5 x 0,65 │  2,4 x 2,4 x 0,9 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       │ 1,7 x 1,7 x 0,65 │  2,6 x 2,6 x 0,9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├───────────────────────────────────────┼──────────────────┼────────────────────┤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│Деревья лиственные с обнаженной        │        -         │  d = 0,7; h = 0,7  │</w:t>
      </w:r>
    </w:p>
    <w:p w:rsidR="001F6C78" w:rsidRDefault="001F6C78" w:rsidP="007217AC">
      <w:pPr>
        <w:pStyle w:val="ConsPlusCell"/>
      </w:pPr>
      <w:r>
        <w:rPr>
          <w:sz w:val="18"/>
        </w:rPr>
        <w:t>│корневой системой                      │                  │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│(без кома) при посадке в </w:t>
      </w:r>
      <w:proofErr w:type="gramStart"/>
      <w:r>
        <w:rPr>
          <w:sz w:val="18"/>
        </w:rPr>
        <w:t>естественный</w:t>
      </w:r>
      <w:proofErr w:type="gramEnd"/>
      <w:r>
        <w:rPr>
          <w:sz w:val="18"/>
        </w:rPr>
        <w:t xml:space="preserve">  │        -         │  d = 1,0; h = 0,8  │</w:t>
      </w:r>
    </w:p>
    <w:p w:rsidR="001F6C78" w:rsidRDefault="001F6C78" w:rsidP="007217AC">
      <w:pPr>
        <w:pStyle w:val="ConsPlusCell"/>
      </w:pPr>
      <w:r>
        <w:rPr>
          <w:sz w:val="18"/>
        </w:rPr>
        <w:t>│грунт с внесением растительной земли   │                  │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├───────────────────────────────────────┼──────────────────┼────────────────────┤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│Кустарники с обнаженной корневой       │        -         │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│системой                               │                  │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│(без кома) при посадке:                │                  │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│В ямы в естественный грунт             │        -         │  d = 0,5; h = 0,5  │</w:t>
      </w:r>
    </w:p>
    <w:p w:rsidR="001F6C78" w:rsidRDefault="001F6C78" w:rsidP="007217AC">
      <w:pPr>
        <w:pStyle w:val="ConsPlusCell"/>
      </w:pPr>
      <w:r>
        <w:rPr>
          <w:sz w:val="18"/>
        </w:rPr>
        <w:t>│В ямы с внесением растительной земли   │        -         │  d = 0,7; h = 0,5  │</w:t>
      </w:r>
    </w:p>
    <w:p w:rsidR="001F6C78" w:rsidRDefault="001F6C78" w:rsidP="007217AC">
      <w:pPr>
        <w:pStyle w:val="ConsPlusCell"/>
      </w:pPr>
      <w:r>
        <w:rPr>
          <w:sz w:val="18"/>
        </w:rPr>
        <w:t>│В траншеи однорядную живую изгородь и  │        -         │     0,6 x 0,5      │</w:t>
      </w:r>
    </w:p>
    <w:p w:rsidR="001F6C78" w:rsidRDefault="001F6C78" w:rsidP="007217AC">
      <w:pPr>
        <w:pStyle w:val="ConsPlusCell"/>
      </w:pPr>
      <w:r>
        <w:rPr>
          <w:sz w:val="18"/>
        </w:rPr>
        <w:t>│вьющиеся                               │                  │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│В траншеи двухрядную живую изгородь    │        -         │     0,7 x 0,5      │</w:t>
      </w:r>
    </w:p>
    <w:p w:rsidR="001F6C78" w:rsidRDefault="001F6C78" w:rsidP="007217AC">
      <w:pPr>
        <w:pStyle w:val="ConsPlusCell"/>
      </w:pPr>
      <w:r>
        <w:rPr>
          <w:sz w:val="18"/>
        </w:rPr>
        <w:t>└───────────────────────────────────────┴──────────────────┴────────────────────┘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Ямы, предназначенные для высадки зимой крупномерного посадочного материала с замороженным комом, с целью удешевления работ рекомендуется готовить с осени или в начале зимы в еще талых или несколько промерзших грунтах.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После выкопки ям и траншей стенки и дно выравнивают и зачищают, рядом складывают запас земли для засыпки корневой системы. Траншеи под живую изгородь засыпают растительной землей на 3/4 объема, остальная земля складируется рядом.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Для посадки кустарников группами следует создавать общий котлован в пределах границ, определяемых проектом. Котлован заполняют растительной землей полностью с запасом на осадку.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Траншеи и отдельные ямы для высадки лиан (вертикальное озеленение) выкапывают по линии посадки вдоль декорируемых поверхностей, отступая от опор или стенок 0,3-0,4 м. Заполняют их хорошо удобренной рыхлой </w:t>
      </w:r>
      <w:r w:rsidRPr="00651DF2">
        <w:rPr>
          <w:rFonts w:ascii="Times New Roman" w:hAnsi="Times New Roman" w:cs="Times New Roman"/>
          <w:sz w:val="28"/>
          <w:szCs w:val="28"/>
        </w:rPr>
        <w:lastRenderedPageBreak/>
        <w:t>растительной землей с добавлением перегноя или компоста (до 30%). При невозможности посадки лиан в грунт (близость подземных коммуникаций, подвалов и пр.) следует сделать специальные ящики шириной не менее 0,5 м и глубиной 0,4-0,5 м с отверстиями для стока воды, перекрываемыми черепками.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2.3.2. На засоленных грунтах, возникших в результате использования противогололедных материалов, при подготовке посадочных ям для крупномерного материала рекомендуется применять метод изоляции.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При обнаружении подземных коммуникаций, не отмеченных на планах и схемах, работу следует приостановить до разрешения руководства специализированных организаций.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2.3.3. На улицах устройство посадочного места должно обеспечивать оптимально возможные в каждой конкретной ситуации условия произрастания деревьев и кустарников.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В случае посадки деревьев в лунки размер ее должен быть не менее 2,0 x 2,0 м.</w:t>
      </w:r>
    </w:p>
    <w:p w:rsidR="00651DF2" w:rsidRDefault="00651DF2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2.4. Требования к посадочному материалу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Посадочный материал из питомников должен отвечать следующим требованиям по качеству и параметрам, установленным государственным стандартом (ГОСТ</w:t>
      </w:r>
      <w:r w:rsidR="004C2D2D">
        <w:rPr>
          <w:rFonts w:ascii="Times New Roman" w:hAnsi="Times New Roman" w:cs="Times New Roman"/>
          <w:sz w:val="28"/>
          <w:szCs w:val="28"/>
        </w:rPr>
        <w:t xml:space="preserve"> 24909-81 с изменениями от 01.10.1993</w:t>
      </w:r>
      <w:r w:rsidRPr="00651DF2">
        <w:rPr>
          <w:rFonts w:ascii="Times New Roman" w:hAnsi="Times New Roman" w:cs="Times New Roman"/>
          <w:sz w:val="28"/>
          <w:szCs w:val="28"/>
        </w:rPr>
        <w:t>, ГОСТ 25-769-83 с изменениями от 01.01.89, ГОСТ 26869-86): крупномерный посадочный материал с закрытой корневой системой (в контейнере) должен иметь следующие параметры: высота - 3 метра и более, диаметр ствола на уровне груди - 4-5 см и более, количество скелетных ветвей в</w:t>
      </w:r>
      <w:proofErr w:type="gramEnd"/>
      <w:r w:rsidRPr="00651DF2">
        <w:rPr>
          <w:rFonts w:ascii="Times New Roman" w:hAnsi="Times New Roman" w:cs="Times New Roman"/>
          <w:sz w:val="28"/>
          <w:szCs w:val="28"/>
        </w:rPr>
        <w:t xml:space="preserve"> кроне - 4 и более.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Саженцы должны иметь симметричную крону, очищенную от сухих и поврежденных ветвей, прямой штамб, здоровую, нормально развитую корневую систему с хорошо выраженной скелетной частью; на саженцах не должно быть механических повреждений, а также признаков поражения болезнями и заселения вредителями. Саженцы с закрытой корневой системой более предпочтительны.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2.4.2. Посадочный материал в питомниках должен приниматься только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51DF2">
        <w:rPr>
          <w:rFonts w:ascii="Times New Roman" w:hAnsi="Times New Roman" w:cs="Times New Roman"/>
          <w:sz w:val="28"/>
          <w:szCs w:val="28"/>
        </w:rPr>
        <w:t xml:space="preserve"> специальных прикопов. Саженцы хвойных, вечнозеленых и лиственных пород старше 10 лет, а также видов, трудно переносящих пересадку, должны приниматься только с комом сразу после выкопки их с мест выращивания.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2.4.3. Для массовых посадок (территории парков, ветро- и снегозащитные полосы и т.п.) могут быть использованы стандартные саженцы лиственных и хвойных древесных пород, относящиеся к 1 группе, и саженцы лиственных и хвойных кустарников по нормативам ГОСТа - "для массовых посадок".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2.4.4. Для создания групп и массивов на территориях скверов, бульваров, парков следует использовать более взрослые материалы: саженцы лиственных и хвойных древесных пород, относящиеся ко 2 группе, и саженцы кустарников, предназначенные для "массовых и специальных посадок".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2.4.5. Для создания аллей, небольших групп, высадки одиночных кустарников (солитеров) должны использоваться саженцы лиственных и хвойных </w:t>
      </w:r>
      <w:r w:rsidRPr="00651DF2">
        <w:rPr>
          <w:rFonts w:ascii="Times New Roman" w:hAnsi="Times New Roman" w:cs="Times New Roman"/>
          <w:sz w:val="28"/>
          <w:szCs w:val="28"/>
        </w:rPr>
        <w:lastRenderedPageBreak/>
        <w:t>древесных пород, относящиеся к 3, 4 и 5 группам, и крупномерный посадочный материал, а кустарники по нормативам ГОСТа - для "специальных посадок".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2.4.6. Отбор посадочного материала в лесных насаждениях и лесокультурах запрещается.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2.4.7. Категорически запрещается завозить и высаживать </w:t>
      </w:r>
      <w:r w:rsidR="00797E3E" w:rsidRPr="00651DF2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</w:t>
      </w:r>
      <w:r w:rsidRPr="00651DF2">
        <w:rPr>
          <w:rFonts w:ascii="Times New Roman" w:hAnsi="Times New Roman" w:cs="Times New Roman"/>
          <w:sz w:val="28"/>
          <w:szCs w:val="28"/>
        </w:rPr>
        <w:t xml:space="preserve"> деревья и кустарники слабо развитые, с уродливыми кронами (однобокими, сплюснутыми и пр.), с наличием ран, повреждениями кроны и штамба, а также поврежденные вредителями и болезнями.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2.4.8. Для ремонта, реконструкции и реставрации зеленых насаждений могут использоваться растения больших параметров, нежели предусмотрены стандартом, и крупномерный посадочный материал.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2.4.9. При перевозках партий саженцев из других областей (кроме Ростовской), республик и стран каждая партия должна сопровождаться сертификатом (разрешением) Государственной инспекции по карантину растений. При приобретении посадочного материала в питомниках Ростовской области необходимо соблюдать правила внутреннего карантина растений, не допуская на объекты озеленения </w:t>
      </w:r>
      <w:r w:rsidR="007E297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651DF2">
        <w:rPr>
          <w:rFonts w:ascii="Times New Roman" w:hAnsi="Times New Roman" w:cs="Times New Roman"/>
          <w:sz w:val="28"/>
          <w:szCs w:val="28"/>
        </w:rPr>
        <w:t xml:space="preserve"> опасных или новых видов вредителей и болезней.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 Выкопка посадочного материала, транспортировка, хранение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2.5.1. Выкопку посадочного материала с оголенной корневой системой следует проводить с помощью механизмов - выкопочных плугов и выкопочных скоб.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2.5.2. При небольшом количестве подлежащих выкопке растений или выборочной выкопке высокодекоративных и редких растений работу выполняют вручную остро отточенными лопатами.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2.5.3. Недопустимо расщепление стволов и корней, повреждение ветвей, задиров коры, размочаливание корней и пр.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2.5.4. Сразу же после выкопки и отбраковки посадочный материал сортируют, укладывают в удобном для подъезда транспорта месте и временно прикапывают корни рыхлой землей, чтобы не допустить их подсыхания.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2.5.5.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Крупномерные деревья и все хвойные растения, а также растения при летней и зимней пересадках обязательно выкапывают с комом земли, размеры и форма которого определяются параметрами растения в соответствии с действующим ГОСТом.</w:t>
      </w:r>
      <w:proofErr w:type="gramEnd"/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2.5.6. Крупномерный посадочный материал, заготавливаемый по современной технологии, включающей механизированную выкопку деревьев с большим комом, должен иметь соотношение диаметра штамба дерева к диаметру корневого кома, как 1:10. При этом диаметр штамба измеряется на высоте 25 см от корневой шейки.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2.5.7. Крупномерный посадочный материал, заготавливаемый по прежней технологии, следует выкапывать механизмами, прокладывая траншеи ковшовым </w:t>
      </w:r>
      <w:r w:rsidRPr="00651DF2">
        <w:rPr>
          <w:rFonts w:ascii="Times New Roman" w:hAnsi="Times New Roman" w:cs="Times New Roman"/>
          <w:sz w:val="28"/>
          <w:szCs w:val="28"/>
        </w:rPr>
        <w:lastRenderedPageBreak/>
        <w:t xml:space="preserve">экскаватором (0,25 куб. м) вдоль рядов, а затем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отделяя растения в ряду друг от</w:t>
      </w:r>
      <w:proofErr w:type="gramEnd"/>
      <w:r w:rsidRPr="00651DF2">
        <w:rPr>
          <w:rFonts w:ascii="Times New Roman" w:hAnsi="Times New Roman" w:cs="Times New Roman"/>
          <w:sz w:val="28"/>
          <w:szCs w:val="28"/>
        </w:rPr>
        <w:t xml:space="preserve"> друга канавками с помощью механизмов или вручную, совмещая траншеи с линиями подреза корней при формировании корневой системы.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2.5.8. При упаковке кома дерева в мягкую тару его подкапывают по окружности до соединения под осью ствола дерева.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2.5.9. При упаковке деревьев в жесткую тару их окапывают канавкой шириной 40-50 см и глубиной, на 20-30 см превышающей высоту кома. При этом используют съемные щиты обратнотрапециевидной формы с крючками и захватами для поднятия и погрузки дерева с комом. Если между щитами и комом имеются пустоты, их засыпают землей и слегка трамбуют.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2.5.10. При пересадке растений с замороженным комом в зимний период выкопка (а также перевозка, хранение и посадка) проводится при темпе</w:t>
      </w:r>
      <w:r w:rsidR="00A377E8" w:rsidRPr="00651DF2">
        <w:rPr>
          <w:rFonts w:ascii="Times New Roman" w:hAnsi="Times New Roman" w:cs="Times New Roman"/>
          <w:sz w:val="28"/>
          <w:szCs w:val="28"/>
        </w:rPr>
        <w:t>ратуре воздуха не ниже -15 градусов</w:t>
      </w:r>
      <w:r w:rsidRPr="00651DF2">
        <w:rPr>
          <w:rFonts w:ascii="Times New Roman" w:hAnsi="Times New Roman" w:cs="Times New Roman"/>
          <w:sz w:val="28"/>
          <w:szCs w:val="28"/>
        </w:rPr>
        <w:t xml:space="preserve"> C. Окапывание деревьев в питомнике может быть проведено еще до промерзания почвы, если ее механический состав позволяет сохранить ком в целости. При угрозе сильных морозов траншеи следует засыпать снегом или листьями. Ком подкапывают снизу на 20-30 см, а после промерзания отрывают от основания.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2.5.11. Правила приемки, упаковки, маркировки, транспортировки и хранения саженцев определены стандартами.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2.5.12. Группу и сорт саженцев деревьев и кустарников устанавливают при приемке их техническим контролем предприятия, выращивающего и реализующего посадочный материал, или лицом, на которое возложены обязанности технического контролера.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2.5.13. Саженцы принимают партиями. Партией считается любое число саженцев деревьев и кустарников одного ботанического вида и сорта, оформленное одним приемосдаточным документом, в котором должны быть указаны: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- наименование, местонахождение и форма собственности предприятия-поставщика;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- наименование саженцев, их количество по товарным сортам;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- обозначение стандарта, требованиям которого они должны соответствовать.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2.5.14. Приемка саженцев проводится на питомнике поставщика. Получатель имеет право производить контрольную проверку соответствия качества принимаемых саженцев требованиям стандарта. Методы контроля определяются тем же стандартом.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2.5.15. При разногласиях в оценке качества саженцев между получателем и поставщиком проводят полную разборку партии.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2.5.16.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Высоту саженцев измеряют от корневой шейки до верхушечной почки, а высоту штамба - от корневой шейки до нижней скелетной ветви; диаметр кроны рассчитывают по средней величине максимального и минимального диаметра в горизонтальной проекции; диаметр корневой системы - как полусумму величин двух взаимно-перпендикулярных измерений ширины ее по горизонтали; длину корневой системы - от корневой шейки до нижней точки среза;</w:t>
      </w:r>
      <w:proofErr w:type="gramEnd"/>
      <w:r w:rsidRPr="00651DF2">
        <w:rPr>
          <w:rFonts w:ascii="Times New Roman" w:hAnsi="Times New Roman" w:cs="Times New Roman"/>
          <w:sz w:val="28"/>
          <w:szCs w:val="28"/>
        </w:rPr>
        <w:t xml:space="preserve"> диаметр </w:t>
      </w:r>
      <w:r w:rsidRPr="00651DF2">
        <w:rPr>
          <w:rFonts w:ascii="Times New Roman" w:hAnsi="Times New Roman" w:cs="Times New Roman"/>
          <w:sz w:val="28"/>
          <w:szCs w:val="28"/>
        </w:rPr>
        <w:lastRenderedPageBreak/>
        <w:t>штамба измеряют на высоте 1,3 м от корневой шейки.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2.5.17. При автомобильной транспортировке саженцев деревьев и кустарников с оголенной корневой системой их следует уложить наклонно корнями вперед на дно кузова машины, предварительно настелив слой чистого влажного упаковочного материала (солома, опилки, маты и др.), и укрыть брезентом, мешковиной, рогожей или синтетической пленкой. Низкорослые саженцы деревьев и кустарников грузят вертикально.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2.5.18. По согласованию с получателем допускается перевозка саженцев в корзинах, ящиках, мешках, тюках и другими способами, обеспечивающими сохранность посадочного материала.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2.5.19. Верхняя кромка заднего борта автомашины должна быть обшита мягким материалом для предохранения саженцев от механических повреждений.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2.5.20. Для длительных перевозок саженцев с оголенной корневой системой (по железной дороге или водным транспортом) корни упаковывают в тюки из мешковины с предварительным обмакиванием в глиняную или земляную болтушку, перекладывают влажным мхом, соломой или присыпают влажными опилками. Тюки зашивают и устанавливают наклонно, плотно один к другому корнями вперед по ходу движения транспорта. Масса одного тюка не должна превышать 50 кг.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2.5.21. При перевозке саженцев высотой 4 м и более под штамбом следует установить подпорки.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Крупномерный посадочный материал, превышающий транспортные габариты, принятые в городе, перевозится в наклонном положении в соответствии с правилами дорожного движения.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2.5.22. При зимних пересадках деревья с замороженным комом транспортируют к месту посадки в вертикальном положении и высаживают на место прямо с автомашины.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2.5.23. Ком должен быть упакован в питомниках в плотно прилегающую к нему упаковку. Пустоты в самом коме, а также между комом и упаковкой должны быть заполнены растительной землей.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2.5.24. Перевозка людей, а также грузов в кузовах бортовых автомобилей одновременно с перевозимым посадочным материалом не допускается.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2.5.25. Для кратковременного хранения посадочного материала с оголенными корнями должна быть заранее подготовлена площадка на месте выкопки материала или на объекте озеленения, а если объектов несколько, то на одном из них, равноудаленном от других.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2.5.26. Привезенный посадочный материал должен быть без задержки разгружен, пересчитан и прикопан в заранее подготовленные траншеи отдельно по породам и сортам.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2.5.27. Растения с комом земли устанавливают на ровную, заранее подготовленную площадку в тени, не распаковывая, плотно обсыпают рыхлой землей или опилками до верха кома и затем обильно поливают. Хранение саженцев с комом допускается не более 10 суток.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2.5.28. При длительном хранении саженцев деревьев и кустарников с </w:t>
      </w:r>
      <w:r w:rsidRPr="00651DF2">
        <w:rPr>
          <w:rFonts w:ascii="Times New Roman" w:hAnsi="Times New Roman" w:cs="Times New Roman"/>
          <w:sz w:val="28"/>
          <w:szCs w:val="28"/>
        </w:rPr>
        <w:lastRenderedPageBreak/>
        <w:t>оголенными корнями в течение зимнего периода их прикапывают в траншею рядами. Каждую породу и сорт прикапывают отдельно.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2.5.29. Участок для зимнего хранения растений выбирают с рыхлыми почвами в местах с удобными подъездами, имеющими твердое покрытие, вдали от построек. Участок должен быть на возвышенном и не затопляемом осенними и весенними осадками месте, хорошо защищенном от господствующих ветров.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2.5.30. Во время хранения необходимо следить, чтобы корни находились в достаточно влажной почве и не были оголены. После выпадения снега растения дополнительно укрывают слоем снега так, чтобы толщина его была не менее 50-100 см.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2.5.31. При прикопе и отпуске посадочного материала кроны и корни не обрезают. Крону и корни обрезают только во время посадки растений на постоянное место.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2.5.32. Хранить в прикопе хвойные и лиственные вечнозеленые растения не допускается.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2.5.33. Хранение на объекте деревьев с замороженным комом во время зимних пересадок не рекомендуется, так как возможно его оттаивание при потеплении.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2.5.34. При необходимости хранения растений с замороженным комом следует устраивать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 w:rsidRPr="00651DF2">
        <w:rPr>
          <w:rFonts w:ascii="Times New Roman" w:hAnsi="Times New Roman" w:cs="Times New Roman"/>
          <w:sz w:val="28"/>
          <w:szCs w:val="28"/>
        </w:rPr>
        <w:t xml:space="preserve"> прикоп.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2.5.35. Перспективным направлением является выращивание растений с закрытой корневой системой.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 Посадка деревьев и кустарников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2.6.1. Наиболее оптимальное время посадки растений - весна и осень, когда растения находятся в естественном безлиственном состоянии (листопадные виды) или в состоянии пониженной активности физиологических процессов растительного организма.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Весенние посадки следует проводить после оттаивания и прогревания почвы до начала активного распускания почек и образования побегов, осенние посадки следует проводить с момента опадения листьев до устойчивых заморозков.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Хвойные породы лучше переносят пересадку в ранневесеннее (март - начало апреля) и раннеосеннее (август - начало сентября) время.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2.6.2. Поврежденные корни и ветви растений перед посадкой должны быть срезаны. Срезы ветвей и места повреждений следует зачистить и покрыть садовой замазкой или закрасить масляной краской под цвет ствола. В посадочные ямы при посадке саженцев с обнаженной корневой системой должны быть забиты колья, выступающие над уровнем земли на 1,3 м; в нижнюю часть посадочных ям и траншей засыпается растительный грунт. Корни саженцев следует обмакнуть в земляную жижу, имеющую вязкую консистенцию. При посадке необходимо следить за заполнением грунтом пустот между корнями высаживаемых растений. По мере заполнения ям и траншей грунт в них должен уплотняться от стенок к </w:t>
      </w:r>
      <w:r w:rsidRPr="00651DF2">
        <w:rPr>
          <w:rFonts w:ascii="Times New Roman" w:hAnsi="Times New Roman" w:cs="Times New Roman"/>
          <w:sz w:val="28"/>
          <w:szCs w:val="28"/>
        </w:rPr>
        <w:lastRenderedPageBreak/>
        <w:t>центру. Высота установки саженцев в яму или траншею должна обеспечивать положение корневой шейки на уровне поверхности земли после осадки грунта. Саженцы после посадки должны быть обильно политы водой и подвязаны к установленным в ямы кольям. Осевшую после первого полива землю следует подсыпать на следующий день и вторично полить растения.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2.6.3. Для стимулирования роста корневой системы посаженных растений и улучшения их приживаемости в послепосадочный период рекомендуется применять биостимуляторы.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2.6.4. Ямы и траншеи, в которые будут высаживаться растения с комом, должны быть засыпаны растительным грунтом до низа кома. При посадке растений с упакованным комом упаковку следует удалять только после окончания установки растений на место. При малосвязанном грунте земляного кома мягкую упаковку можно не извлекать.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2.6.5. При посадке деревьев и кустарников в сильнофильтрующие грунты на дно посадочных мест следует укладывать слой суглинка толщиной не менее 15 см. На засоленных грунтах на дне посадочных мест следует устраивать дренаж.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2.6.6. При посадке растений в период вегетации должны выполняться следующие требования: саженцы должны быть с комом, упакованным в жесткую тару (упаковка кома в мягкую тару допускается только для посадочного материала, выкопанного из плотных глинистых грунтов), разрыв во времени между выкапыванием посадочного материала и его посадкой должен быть минимальным;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для пересадки следует выбирать прохладные пасмурные дни или утренние и вечерние часы дня; кроны растений при перевозке должны быть связаны и укрыты от высушивания; после посадки кроны саженцев и кустов должны быть прорежены с удалением до 30% листового аппарата, притенены и регулярно (не реже двух раз в неделю) обмываться водой в течение месяца.</w:t>
      </w:r>
      <w:proofErr w:type="gramEnd"/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Летняя пересадка деревьев производится п</w:t>
      </w:r>
      <w:r w:rsidR="00E21A66" w:rsidRPr="00651DF2">
        <w:rPr>
          <w:rFonts w:ascii="Times New Roman" w:hAnsi="Times New Roman" w:cs="Times New Roman"/>
          <w:sz w:val="28"/>
          <w:szCs w:val="28"/>
        </w:rPr>
        <w:t>ри температуре не выше +25 градусов Цельсия</w:t>
      </w:r>
      <w:r w:rsidRPr="00651DF2">
        <w:rPr>
          <w:rFonts w:ascii="Times New Roman" w:hAnsi="Times New Roman" w:cs="Times New Roman"/>
          <w:sz w:val="28"/>
          <w:szCs w:val="28"/>
        </w:rPr>
        <w:t>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2.6.7. При посадке саженцев в летнее время без кома земли часть кроны должна быть обрезана и проведена обработка антитранспирантами - нетоксичными для растений пленкообразующими препаратами, уменьшающими водоотдачу листовой поверхности на 40-60%.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2.6.8. Посадка деревьев и кустарников с замороженным комом в зимний период допускается при температуре не ниже -15 град. С.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2.6.9. Весной после начала оттаивания почвы все растения зимней посадки должны быть проверены. Ранней весной уложенный на приствольные лунки при зимней посадке утепляющий материал должен быть снят и устроены лунки для полива. За растениями должен быть установлен регулярный уход.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 xml:space="preserve">2.6.10.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Крупномерные деревья могут быть посажены с диаметром ствола не более 25 см. Пересадка осуществляется с комом земли 2,0 x 2,0 м или 2,4 x 2,4 м. При этом производится омолаживающая обрезка кроны, сохраняя общую высоту дерева 8-9 м, с обрезкой боковых ветвей на 1/3 длины (кроме дуба, березы и хвойных).</w:t>
      </w:r>
      <w:proofErr w:type="gramEnd"/>
      <w:r w:rsidRPr="00651DF2">
        <w:rPr>
          <w:rFonts w:ascii="Times New Roman" w:hAnsi="Times New Roman" w:cs="Times New Roman"/>
          <w:sz w:val="28"/>
          <w:szCs w:val="28"/>
        </w:rPr>
        <w:t xml:space="preserve"> Нижние скелетные ветви должны располагаться не выше 3-4 м. Из-за значительной потери декоративности и угрозы падения при сильном ветре </w:t>
      </w:r>
      <w:r w:rsidRPr="00651DF2">
        <w:rPr>
          <w:rFonts w:ascii="Times New Roman" w:hAnsi="Times New Roman" w:cs="Times New Roman"/>
          <w:sz w:val="28"/>
          <w:szCs w:val="28"/>
        </w:rPr>
        <w:lastRenderedPageBreak/>
        <w:t>деревья данных параметров могут быть пересажены только на территории промзон и резервных земель при создании крупных озелененных объектов.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Пересаживать можно только здоровые, хорошо развитые, без морозобоин и механических повреждений и переносящие пересадку деревья с обязательным послепосадочным уходом до полной приживаемости (</w:t>
      </w:r>
      <w:r w:rsidR="00CC44D7" w:rsidRPr="00651DF2">
        <w:rPr>
          <w:rFonts w:ascii="Times New Roman" w:hAnsi="Times New Roman" w:cs="Times New Roman"/>
          <w:sz w:val="28"/>
          <w:szCs w:val="28"/>
        </w:rPr>
        <w:t>2 года</w:t>
      </w:r>
      <w:r w:rsidRPr="00651DF2">
        <w:rPr>
          <w:rFonts w:ascii="Times New Roman" w:hAnsi="Times New Roman" w:cs="Times New Roman"/>
          <w:sz w:val="28"/>
          <w:szCs w:val="28"/>
        </w:rPr>
        <w:t xml:space="preserve">). Пересадке не подлежат деревья суховершинные, с сердцевинной гнилью, вытянутые, с однобокой, несформированной кроной </w:t>
      </w:r>
      <w:hyperlink w:anchor="P220" w:history="1">
        <w:r w:rsidRPr="00651DF2">
          <w:rPr>
            <w:rFonts w:ascii="Times New Roman" w:hAnsi="Times New Roman" w:cs="Times New Roman"/>
            <w:sz w:val="28"/>
            <w:szCs w:val="28"/>
          </w:rPr>
          <w:t>(таблица 2)</w:t>
        </w:r>
        <w:r w:rsidRPr="00651DF2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</w:hyperlink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Пересадку деревьев невозможно производить при следующих условиях: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- наличие инженерных коммуникаций под пересаживаемыми деревьями;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- наличие временных сооружений вокруг подлежащих пересадке деревьев;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- невозможность подъезда техники;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DF2">
        <w:rPr>
          <w:rFonts w:ascii="Times New Roman" w:hAnsi="Times New Roman" w:cs="Times New Roman"/>
          <w:sz w:val="28"/>
          <w:szCs w:val="28"/>
        </w:rPr>
        <w:t>- невозможность сформировать предусмотренный нормами ком земли у прореживаемых деревьев (высокая плотность насаждений, произрастание деревьев на строительном мусоре.</w:t>
      </w:r>
      <w:proofErr w:type="gramEnd"/>
      <w:r w:rsidRPr="00651D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DF2">
        <w:rPr>
          <w:rFonts w:ascii="Times New Roman" w:hAnsi="Times New Roman" w:cs="Times New Roman"/>
          <w:sz w:val="28"/>
          <w:szCs w:val="28"/>
        </w:rPr>
        <w:t>Вблизи фундаментов строений, заборов и т.д.);</w:t>
      </w:r>
      <w:proofErr w:type="gramEnd"/>
    </w:p>
    <w:p w:rsidR="001F6C78" w:rsidRDefault="001F6C78" w:rsidP="00651DF2">
      <w:pPr>
        <w:pStyle w:val="ConsPlusNormal"/>
        <w:ind w:left="-567" w:firstLine="709"/>
        <w:jc w:val="both"/>
      </w:pPr>
      <w:r w:rsidRPr="00651DF2">
        <w:rPr>
          <w:rFonts w:ascii="Times New Roman" w:hAnsi="Times New Roman" w:cs="Times New Roman"/>
          <w:sz w:val="28"/>
          <w:szCs w:val="28"/>
        </w:rPr>
        <w:t>- наличие электрических проводов и растяжек на кронах деревьев.</w:t>
      </w:r>
    </w:p>
    <w:p w:rsidR="001F6C78" w:rsidRPr="00651DF2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C78" w:rsidRPr="00651DF2" w:rsidRDefault="001F6C78" w:rsidP="007217A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Таблица 2</w:t>
      </w:r>
    </w:p>
    <w:p w:rsidR="001F6C78" w:rsidRPr="00651DF2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721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0"/>
      <w:bookmarkEnd w:id="1"/>
      <w:r w:rsidRPr="00651DF2">
        <w:rPr>
          <w:rFonts w:ascii="Times New Roman" w:hAnsi="Times New Roman" w:cs="Times New Roman"/>
          <w:sz w:val="28"/>
          <w:szCs w:val="28"/>
        </w:rPr>
        <w:t>ПРЕДЕЛЬНЫЕ ПАРАМЕТРЫ ПЕРЕСАЖИВАЕМЫХ ДЕРЕВЬЕВ</w:t>
      </w:r>
    </w:p>
    <w:p w:rsidR="001F6C78" w:rsidRPr="00651DF2" w:rsidRDefault="001F6C78" w:rsidP="00721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6C78" w:rsidRPr="00651DF2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618"/>
        <w:gridCol w:w="1428"/>
        <w:gridCol w:w="2023"/>
        <w:gridCol w:w="1904"/>
        <w:gridCol w:w="1950"/>
      </w:tblGrid>
      <w:tr w:rsidR="001F6C78" w:rsidRPr="00651DF2" w:rsidTr="00651DF2">
        <w:trPr>
          <w:trHeight w:val="226"/>
        </w:trPr>
        <w:tc>
          <w:tcPr>
            <w:tcW w:w="2618" w:type="dxa"/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proofErr w:type="gramStart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>посадочного</w:t>
            </w:r>
            <w:proofErr w:type="gramEnd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материала      </w:t>
            </w:r>
          </w:p>
        </w:tc>
        <w:tc>
          <w:tcPr>
            <w:tcW w:w="1428" w:type="dxa"/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Высота 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деревьев,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023" w:type="dxa"/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Высота штамба,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04" w:type="dxa"/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Диаметр   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штамба, </w:t>
            </w:r>
            <w:proofErr w:type="gramStart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50" w:type="dxa"/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скелетных 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ветвей, шт. </w:t>
            </w:r>
          </w:p>
        </w:tc>
      </w:tr>
      <w:tr w:rsidR="001F6C78" w:rsidRPr="00651DF2" w:rsidTr="00651DF2">
        <w:trPr>
          <w:trHeight w:val="226"/>
        </w:trPr>
        <w:tc>
          <w:tcPr>
            <w:tcW w:w="2618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Лиственные деревья  </w:t>
            </w:r>
          </w:p>
        </w:tc>
        <w:tc>
          <w:tcPr>
            <w:tcW w:w="1428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6-7    </w:t>
            </w:r>
          </w:p>
        </w:tc>
        <w:tc>
          <w:tcPr>
            <w:tcW w:w="2023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1,8-2,2    </w:t>
            </w:r>
          </w:p>
        </w:tc>
        <w:tc>
          <w:tcPr>
            <w:tcW w:w="1904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15      </w:t>
            </w:r>
          </w:p>
        </w:tc>
        <w:tc>
          <w:tcPr>
            <w:tcW w:w="1950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8-10    </w:t>
            </w:r>
          </w:p>
        </w:tc>
      </w:tr>
      <w:tr w:rsidR="001F6C78" w:rsidRPr="00651DF2" w:rsidTr="00651DF2">
        <w:trPr>
          <w:trHeight w:val="226"/>
        </w:trPr>
        <w:tc>
          <w:tcPr>
            <w:tcW w:w="2618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Хвойные деревья     </w:t>
            </w:r>
          </w:p>
        </w:tc>
        <w:tc>
          <w:tcPr>
            <w:tcW w:w="1428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4-5    </w:t>
            </w:r>
          </w:p>
        </w:tc>
        <w:tc>
          <w:tcPr>
            <w:tcW w:w="2023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2,0 диаметр 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кроны     </w:t>
            </w:r>
          </w:p>
        </w:tc>
        <w:tc>
          <w:tcPr>
            <w:tcW w:w="1904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10      </w:t>
            </w:r>
          </w:p>
        </w:tc>
        <w:tc>
          <w:tcPr>
            <w:tcW w:w="1950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-      </w:t>
            </w:r>
          </w:p>
        </w:tc>
      </w:tr>
    </w:tbl>
    <w:p w:rsidR="001F6C78" w:rsidRDefault="001F6C78" w:rsidP="007217AC">
      <w:pPr>
        <w:pStyle w:val="ConsPlusNormal"/>
        <w:ind w:firstLine="540"/>
        <w:jc w:val="both"/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2.6.11. Крупномерные деревья тополя гибридного, клена ясенелистного, осины, березы пересадке не подлежат.</w:t>
      </w:r>
    </w:p>
    <w:p w:rsidR="001F6C78" w:rsidRPr="00651DF2" w:rsidRDefault="007E2972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2.6.12. Посадка на территории</w:t>
      </w:r>
      <w:r w:rsidR="001F6C78" w:rsidRPr="00651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1F6C78" w:rsidRPr="00651DF2">
        <w:rPr>
          <w:rFonts w:ascii="Times New Roman" w:hAnsi="Times New Roman" w:cs="Times New Roman"/>
          <w:sz w:val="28"/>
          <w:szCs w:val="28"/>
        </w:rPr>
        <w:t xml:space="preserve"> экземпляров тополей и других растений, засоряющих территорию во время плодоношения или вызывающих массовые аллергические реакции во время цветения, не допускается.</w:t>
      </w:r>
    </w:p>
    <w:p w:rsidR="001F6C78" w:rsidRDefault="001F6C78" w:rsidP="00651DF2">
      <w:pPr>
        <w:pStyle w:val="ConsPlusNormal"/>
        <w:ind w:left="-567" w:firstLine="709"/>
        <w:jc w:val="both"/>
      </w:pPr>
      <w:r w:rsidRPr="00651DF2">
        <w:rPr>
          <w:rFonts w:ascii="Times New Roman" w:hAnsi="Times New Roman" w:cs="Times New Roman"/>
          <w:sz w:val="28"/>
          <w:szCs w:val="28"/>
        </w:rPr>
        <w:t xml:space="preserve">2.6.13. Деревья и кустарники следует высаживать в соответствии с существующими в строительстве правилами и нормами, в частности регламентируются расстояния от стен здания и различных сооружений до места посадки растений </w:t>
      </w:r>
      <w:hyperlink w:anchor="P240" w:history="1">
        <w:r w:rsidRPr="00651DF2">
          <w:rPr>
            <w:rFonts w:ascii="Times New Roman" w:hAnsi="Times New Roman" w:cs="Times New Roman"/>
            <w:sz w:val="28"/>
            <w:szCs w:val="28"/>
          </w:rPr>
          <w:t>(таблица 3).</w:t>
        </w:r>
      </w:hyperlink>
    </w:p>
    <w:p w:rsidR="001F6C78" w:rsidRPr="00651DF2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2D2D" w:rsidRDefault="004C2D2D" w:rsidP="007217A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C2D2D" w:rsidRDefault="004C2D2D" w:rsidP="007217A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C2D2D" w:rsidRDefault="004C2D2D" w:rsidP="007217A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C2D2D" w:rsidRDefault="004C2D2D" w:rsidP="007217A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C2D2D" w:rsidRDefault="004C2D2D" w:rsidP="007217A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7217A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1F6C78" w:rsidRPr="00651DF2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Default="001F6C78" w:rsidP="007217AC">
      <w:pPr>
        <w:pStyle w:val="ConsPlusNormal"/>
        <w:jc w:val="center"/>
      </w:pPr>
      <w:bookmarkStart w:id="2" w:name="P240"/>
      <w:bookmarkEnd w:id="2"/>
      <w:r w:rsidRPr="00651DF2">
        <w:rPr>
          <w:rFonts w:ascii="Times New Roman" w:hAnsi="Times New Roman" w:cs="Times New Roman"/>
          <w:sz w:val="28"/>
          <w:szCs w:val="28"/>
        </w:rPr>
        <w:t>РАССТОЯНИЕ ОТ СООРУЖЕНИЙ ДО ПОСАДОК РАСТЕНИЙ</w:t>
      </w:r>
    </w:p>
    <w:p w:rsidR="001F6C78" w:rsidRDefault="001F6C78" w:rsidP="007217AC">
      <w:pPr>
        <w:pStyle w:val="ConsPlusNormal"/>
        <w:ind w:firstLine="540"/>
        <w:jc w:val="both"/>
      </w:pPr>
    </w:p>
    <w:tbl>
      <w:tblPr>
        <w:tblW w:w="0" w:type="auto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831"/>
        <w:gridCol w:w="1785"/>
        <w:gridCol w:w="2307"/>
      </w:tblGrid>
      <w:tr w:rsidR="001F6C78" w:rsidRPr="00651DF2" w:rsidTr="00651DF2">
        <w:trPr>
          <w:trHeight w:val="226"/>
        </w:trPr>
        <w:tc>
          <w:tcPr>
            <w:tcW w:w="5831" w:type="dxa"/>
            <w:vMerge w:val="restart"/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Граница отсчета расстояния                     </w:t>
            </w:r>
          </w:p>
        </w:tc>
        <w:tc>
          <w:tcPr>
            <w:tcW w:w="4092" w:type="dxa"/>
            <w:gridSpan w:val="2"/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Минимальное расстояние </w:t>
            </w:r>
            <w:proofErr w:type="gramStart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оси растения, </w:t>
            </w:r>
            <w:proofErr w:type="gramStart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1F6C78" w:rsidRPr="00651DF2" w:rsidTr="00651DF2">
        <w:tc>
          <w:tcPr>
            <w:tcW w:w="5831" w:type="dxa"/>
            <w:vMerge/>
            <w:tcBorders>
              <w:top w:val="nil"/>
            </w:tcBorders>
          </w:tcPr>
          <w:p w:rsidR="001F6C78" w:rsidRPr="00651DF2" w:rsidRDefault="001F6C78" w:rsidP="007217AC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дерева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кустарника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Наружная стена здания и сооружения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5,0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1,5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Наружная стена школьного здания или здания    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                  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10,0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1,5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Ось трамвайных путей           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5,0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3,0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Край тротуара и садовой дорожки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0,7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0,5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Край проезжей части улиц, кромка укрепленной  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полосы обочины дороги и бровка канавы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2,0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1,0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Мачта и опора осветительной сети, трамвая,     </w:t>
            </w:r>
          </w:p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колонны галерей и эстакад      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4,0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- 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Подошва откоса, террасы и др.  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1,0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0,5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Подошва и внутренняя грань подпорных стенок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3,0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1,0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Подземные коммуникации:        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Газопровод, канализация        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1,5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- 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Теплопровод, трубопровод, теплосеть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2,0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1,0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Водопровод, дренаж             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2,0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 -       </w:t>
            </w:r>
          </w:p>
        </w:tc>
      </w:tr>
      <w:tr w:rsidR="001F6C78" w:rsidRPr="00651DF2" w:rsidTr="00651DF2">
        <w:trPr>
          <w:trHeight w:val="226"/>
        </w:trPr>
        <w:tc>
          <w:tcPr>
            <w:tcW w:w="5831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Силовой кабель и кабель связи                  </w:t>
            </w:r>
          </w:p>
        </w:tc>
        <w:tc>
          <w:tcPr>
            <w:tcW w:w="1785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2,0     </w:t>
            </w:r>
          </w:p>
        </w:tc>
        <w:tc>
          <w:tcPr>
            <w:tcW w:w="2307" w:type="dxa"/>
            <w:tcBorders>
              <w:top w:val="nil"/>
            </w:tcBorders>
          </w:tcPr>
          <w:p w:rsidR="001F6C78" w:rsidRPr="00651DF2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1DF2">
              <w:rPr>
                <w:rFonts w:ascii="Times New Roman" w:hAnsi="Times New Roman" w:cs="Times New Roman"/>
                <w:sz w:val="24"/>
                <w:szCs w:val="24"/>
              </w:rPr>
              <w:t xml:space="preserve">     0,7      </w:t>
            </w:r>
          </w:p>
        </w:tc>
      </w:tr>
    </w:tbl>
    <w:p w:rsidR="001F6C78" w:rsidRDefault="001F6C78" w:rsidP="007217AC">
      <w:pPr>
        <w:pStyle w:val="ConsPlusNormal"/>
        <w:ind w:firstLine="540"/>
        <w:jc w:val="both"/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Примечания: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1. Приведенные нормативы относятся к деревьям с диаметром кроны не более 5 м и должны быть соответственно увеличены для деревьев с кроной большего диаметра.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2. Деревья, высаживаемые у зданий, не должны препятствовать инсоляции и освещенности жилых и общественных помещений.</w:t>
      </w:r>
    </w:p>
    <w:p w:rsidR="001F6C78" w:rsidRPr="00651DF2" w:rsidRDefault="001F6C78" w:rsidP="00651DF2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DF2">
        <w:rPr>
          <w:rFonts w:ascii="Times New Roman" w:hAnsi="Times New Roman" w:cs="Times New Roman"/>
          <w:sz w:val="28"/>
          <w:szCs w:val="28"/>
        </w:rPr>
        <w:t>3. Расстояния от воздушной линии электропередачи до деревьев следует принимать в соответствии с "Правилами охраны электрических сетей до 1000 вольт".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C5129C" w:rsidRDefault="00C5129C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2.6.14.</w:t>
      </w:r>
      <w:r w:rsidR="001F6C78" w:rsidRPr="00C5129C">
        <w:rPr>
          <w:rFonts w:ascii="Times New Roman" w:hAnsi="Times New Roman" w:cs="Times New Roman"/>
          <w:sz w:val="28"/>
          <w:szCs w:val="28"/>
        </w:rPr>
        <w:t xml:space="preserve"> В целях усиления </w:t>
      </w:r>
      <w:proofErr w:type="gramStart"/>
      <w:r w:rsidR="001F6C78" w:rsidRPr="00C512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F6C78" w:rsidRPr="00C5129C">
        <w:rPr>
          <w:rFonts w:ascii="Times New Roman" w:hAnsi="Times New Roman" w:cs="Times New Roman"/>
          <w:sz w:val="28"/>
          <w:szCs w:val="28"/>
        </w:rPr>
        <w:t xml:space="preserve"> проведением работ по посадке деревьев и кустарников и увеличением приживаемости растений необходимо два раза в год представлять в уполномоченную организацию в сфере благоустройства и озеленения сведения о выполненных работах.</w:t>
      </w:r>
    </w:p>
    <w:p w:rsidR="001F6C78" w:rsidRDefault="00C5129C" w:rsidP="00C5129C">
      <w:pPr>
        <w:pStyle w:val="ConsPlusNormal"/>
        <w:ind w:left="-567" w:firstLine="709"/>
        <w:jc w:val="both"/>
      </w:pPr>
      <w:r w:rsidRPr="00C5129C">
        <w:rPr>
          <w:rFonts w:ascii="Times New Roman" w:hAnsi="Times New Roman" w:cs="Times New Roman"/>
          <w:sz w:val="28"/>
          <w:szCs w:val="28"/>
        </w:rPr>
        <w:t>2.6.15</w:t>
      </w:r>
      <w:r w:rsidR="001F6C78" w:rsidRPr="00C5129C">
        <w:rPr>
          <w:rFonts w:ascii="Times New Roman" w:hAnsi="Times New Roman" w:cs="Times New Roman"/>
          <w:sz w:val="28"/>
          <w:szCs w:val="28"/>
        </w:rPr>
        <w:t>. По результатам проверки приживаемости деревьев и кустарников составляется соответствующий акт</w:t>
      </w:r>
      <w:r w:rsidR="004C2D2D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="001F6C78" w:rsidRPr="00C5129C">
        <w:rPr>
          <w:rFonts w:ascii="Times New Roman" w:hAnsi="Times New Roman" w:cs="Times New Roman"/>
          <w:sz w:val="28"/>
          <w:szCs w:val="28"/>
        </w:rPr>
        <w:t>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lastRenderedPageBreak/>
        <w:t>2.7. Устройство газона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2.7.1. Газоны следует устраивать на полностью подготовленном и спланированном растительном грунте с соблюдением уклона основания 0,05-0,06% и после обеспечения раздельного стока воды с плоскостных сооружений и внутрипочвенного стока на газоне. Толщина растительной земли принимается для обычного, партерного и мавританского газонов - 20 см, спортивного - 25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При создании партерных и спортивных газонов обязательно проводится тщательное просеивание земли для очистки от корневищ сорняков и прочих включений или обработка гербицидами.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2.7.2. При создании газона на участке с мощным слоем плодородной земли необходимо перед посевом газонных травосмесей верхний слой взрыхлить на глубину 8-10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2.7.3. При устройстве газонов на сильнофильтрующих грунтах (щебенка, гравий, намытый толстым слоем песок) между растительной землей и дренирующим основанием рекомендуется укладывать водозадерживающий слой из легких и средних суглинков толщиной 5-10 см. Затем равномерно уложить привезенную растительную землю слоем 15-20 см и тщательно разровнять.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Состав применяемой растительной смеси для создания газонов должен состоять из 50% растительной земли, 25% песка и 25% торфа и хорошо перемешан перед употреблением.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2.7.4. Засев газонов на больших территориях следует производить сеялками для посева газонных трав по прикатанной поверхности.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2.7.5. При основной подготовке почвы под газоны следует равномерно внести минеральные удобрения.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Создавать газоны лучше в начале вегетационного сезона - в апреле-мае или осенью - в августе-сентябре. При систематическом поливе посев можно производить в течение всего весенне-летнего периода.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Газоны можно создавать путем посева, гидропосева, одерновки, раскладки рулонной дернины, посадки почвопокровных растений.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2.7.6. Норма высева смеси свежих семян на 1 кв. м засеваемой площади определяется хозяйственной годностью семян (в среднем 30 г). При использовании готовой травосмеси норма высева семян должна соответствовать прилагаемым рекомендациям. Если срок хранения семян превысил 3 года, норму высева следует увеличить в 1,5-2 раза.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2.7.7. Для создания декоративных и устойчивых газонов рекомендуется использовать различные травосмеси.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2.7.8.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При укреплении откосов целесообразно применять габионы, перфорированные газонные решетки либо одерновку: сплошную или в "клетку".</w:t>
      </w:r>
      <w:proofErr w:type="gramEnd"/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2.7.9. Создание газона методом гидропосева должно осуществляться специальными установками с применением латекса.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Подготовка основания газона производится обычным способом.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2.7.10. Эффективным методом создания газона является применение рулонной дернины.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29C">
        <w:rPr>
          <w:rFonts w:ascii="Times New Roman" w:hAnsi="Times New Roman" w:cs="Times New Roman"/>
          <w:sz w:val="28"/>
          <w:szCs w:val="28"/>
        </w:rPr>
        <w:lastRenderedPageBreak/>
        <w:t>Рулонную дернину необходимо систематически поливать: сначала дважды в день из расчета 3-5 л/кв. м, по мере роста трав и укрепления корневой системы сократить полив до одного раза при норме 10 л/кв. м. Стрижка газона производится при высоте травостоя 12-15 см. Высота скашивания не менее 4-5 см. Первую стрижку на таких газонах следует проводить вручную или легкими газонокосилками на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воздушной подушке через 10-15 дней после укладки.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2.7.11. На отдельных участках озеленяемого объекта в связи с необходимостью (затенение, дефицит влаги, склоны и пр.) могут быть созданы газоны из почвопокровных растений.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2.7.12. Партерные газоны создают в наиболее важных узлах архитектурно-планировочных композиций парков, садов, скверов, перед входами в общественные здания, около памятников, скульптур, фонтанов, декоративных водоемов и т.п. Обычно они имеют правильную форму (прямоугольник, квадрат, круг и т.д.). Партерные газоны должны в течение всего вегетационного периода сохранять однотонную окраску и густой, низкий, равномерно сомкнутый травостой.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2.7.13. Партерные газоны создают из одного-двух видов трав. Обычно используют многолетние низкорослые злаковые травы с тонкими стеблями и узкими листьями (овсяница красная, мятлик луговой).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2.7.14. Мавританские или "цветущие" газоны устраивают на полянах и лужайках больших парков и лесопарков, в насаждениях жилых районов и др. Они бывают однолетними и многолетними, первые засевают семенами однолетников, таких как мак, василек, алиссум, льнянка, иберис, календула, тагетис и др., злаковые травы в однолетних газонах практически не используются.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Для создания многолетних цветущих газонов служит клевер белый, маргаритка, мак альпийский, ромашка белая, тысячелистник, колокольчики, можно ввести и рано цветущие луковичные растения: сциллу, мускари, тюльпаны среднеазиатские, нарциссы. Злаковые травы в травосмесях для цветущих многолетних газонов обычно составляют 40-50%.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2.8. Устройство цветников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2.8.1. Цветник - это участок геометрической или свободной формы с высаженными одно-, двух- или многолетними растениями. Это один из наиболее декоративных элементов объекта озеленения. Цветники создают в соответствии с проектом или схемой, согласованными </w:t>
      </w:r>
      <w:r w:rsidR="00797E3E" w:rsidRPr="00C5129C"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2.8.2. Для создания цветников из однолетников и двулетников достаточен слой растительной земли 25-40 см. Для этого выкапывают корыто или насыпают землю на существующее основание так, чтобы поверхность цветника возвышалась над поверхностью газона на 8-10 см или была вровень с ним. В почву вносят минеральные (аммиачную селитру 20-30, суперфосфат 40-50, калийную соль 30 г/кв. м) и органические (перегной, компост и т.п. из расчета 8-10 кг/кв. м) удобрения.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2.8.3. Для создания цветников из многолетников роют корыто заданной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формы и глубиной от 40 до 60 см в зависимости от вида растения. Как правило, для цветников нельзя использовать кислые почвы. Если рН ниже 5,5, почву следует произвестковать по общепринятым нормам.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2.8.4. Цветочная рассада должна быть хорошо укоренившейся и симметрично развитой, не должна быть вытянутой и переплетенной между собой. Многолетники должны иметь не менее трех почек или побегов; клубни должны быть полными и иметь не менее двух здоровых почек; луковицы должны быть плотными, без механических повреждений.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2.8.5. Рассада однолетних и двулетних цветочных растений должна содержаться до посадки в затененных местах и в увлажненном состоянии.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2.8.6. Высадка рассады должна производиться утром или к концу дня; в пасмурную погоду - в течение всего дня. Растения должны высаживаться во влажную почву; не допускаются сжатие и заворот корней. Для низкорослых видов и сортов расстояние между растениями 10-15, для высокорослых - 15-25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2.8.7. Цветники из однолетников можно создавать, высевая семена в грунт. Посев следует производить в бороздки глубиной 0,5-2 см (в зависимости от размера семян) или разбрасывать семена с последующей заделкой их граблями. В фазе одного-двух настоящих листьев растения прореживают. Норма высева семян зависит от вида растений и величины семян.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2.8.8. Весной в середине апреля в открытый грунт высевают астры, тагетис и др., в конце апреля - более теплолюбивые - циннии, бальзамин, настурцию, ипомею и др.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2.8.9. При посадке многолетних цветочных растений чрезмерное заглубление их ведет к позднему прорастанию и отрицательно сказывается на развитии и цветении, слишком мелкая посадка может привести к вымерзанию растений. Растения с прикорневой розеткой листьев (функия, мак восточный и др.) сажают так, чтобы центр розетки не был заглублен в почву. Луковичные растения сажают на глубину, в 3-4 раза превышающую размер луковицы. Глубина посадки лилий с надлуковичными корнями - 20-25, для лилии белой - 3-5, для других - 10-12 см. При посадке пионов необходимо, чтобы замещающие почки находились на уровне почвы.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2.8.10. Количество высаживаемых растений на 1 кв. м зависит от вида растения и размеров его подземной части.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Крупные рослые многолетники следует высаживать по 1-2 шт. на 1 кв. м; среднерослые - 3-4 шт.; невысокие - 6-12 шт.; низкорослые - до 15 шт. на 1 кв. м; многолетние вьющиеся растения: виноград, ломонос - 10-12 шт./кв. м, хмель, актинидия - 25 шт./кв. м, плющ даурский - 9-10 шт./кв. м.</w:t>
      </w:r>
      <w:proofErr w:type="gramEnd"/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Норма высадки рассады летников следующая (шт./кв. м):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однолетников - в среднем 50 (от 25 до 100),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двулетников - от 30 до 70;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ковровые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- в среднем 100-200;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вьющиеся - бобы турецкие - 9, горошек душистый - 16, настурция - 12-25, хмель - 18-25, фасоль - 3-6.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2.8.11. Посадка цветов должна производиться в следующие сроки: летников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и многолетников, не зимующих в грунте, - после окончания весенних заморозков; двулетников и многолетников, зимующих в грунте, - осенью и весной; луковичных, зимующих в грунте, - осенью.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2.9. Устройство дорожно-тропиночной сети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2.9.1. Строительство дорожно-тропиночной сети на озелененной территории должно производиться согласно разработанному проекту и с соблюдением общестроительных норм и правил.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2.9.2. Вся дорожно-тропиночная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сеть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прежде всего должна быть вынесена согласно проекту и разбивочным чертежам в натуру.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2.9.3. До начала укатки по краю дорожки устраивают опорные бровки из растительной земли или дернины высотой от верхнего покрытия 15 см, шириной 50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2.9.4. Вдоль бортового камня со стороны газона должен быть проложен дренаж полосой 50 см с целью сбора и отвода воды с газонного покрытия.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2.9.5. Все законченные покрытия рекомендуется выдерживать в течение 3-4 дней без эксплуатации.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 Порядок приемки объектов озеленения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2.10.1. Приемка объектов озеленения проводится с 20 апреля по 1 ноября следующего года. Сроки приемки могут быть сдвинуты в ту или другую сторону в зависимости от климатических условий года, т.е.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осенью. В соответствии с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действующими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СНиПами приемка при снежном покрове не допускается.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2.10.2. Приемку территорий для производства работ по озеленению и благоустройству осуществляют представители специализированной строительной организации, которая будет осуществлять строительные работы по озеленению и благоустройству этой территории, генподрядчика и заказчика. Территория должна быть спланирована, очищена от пней, строительного мусора, проложены и приняты инженерные сети, растительный грунт должен быть завезен и распределен по участку.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2.10.3. Приемку работ по озеленению производит комиссия, создаваемая заказчиком, в состав которой включаются представители строительной организации,</w:t>
      </w:r>
      <w:r w:rsidR="00F24CD2" w:rsidRPr="00C5129C">
        <w:rPr>
          <w:rFonts w:ascii="Times New Roman" w:hAnsi="Times New Roman" w:cs="Times New Roman"/>
          <w:sz w:val="28"/>
          <w:szCs w:val="28"/>
        </w:rPr>
        <w:t xml:space="preserve"> Администрации,  муниципального казенного учреждения «Центр комплексного благоустройства»</w:t>
      </w:r>
      <w:r w:rsidR="00A62CDB" w:rsidRPr="00C5129C">
        <w:rPr>
          <w:rFonts w:ascii="Times New Roman" w:hAnsi="Times New Roman" w:cs="Times New Roman"/>
          <w:sz w:val="28"/>
          <w:szCs w:val="28"/>
        </w:rPr>
        <w:t xml:space="preserve"> и по согласованию учителя-биологи и представители общественности.</w:t>
      </w:r>
      <w:r w:rsidRPr="00C51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2.10.4. Подрядная организация представляет комиссии следующие документы: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рабочий проект или рабочую документацию, по которой производились работы;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- промежуточные акты на изменение проекта, подписанные подрядчиком и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автором проекта;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акт приемки территории перед началом работ по озеленению и благоустройству;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акты технадзора за производством работ по устройству дорожек и площадок разного назначения;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акт о сохранении зеленых насаждений, составленный заказчиком и строительной организацией;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- справку о соответствии растительного материала, щебня и гравия,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применяемых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в строительстве, ГОСТам;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2.10.5. После рассмотрения представленных документов рабочая комиссия производит приемку работ в натуре.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2.10.6. Приемка газона должна производиться с учетом следующих требований: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толщина слоя растительного грунта должна соответствовать проектному решению. Проверка производится путем отрывки шурфа 30 x 30 см на каждом участке озелененной площади размером 1000 кв. м, но не менее одного на замкнутый контур любой площадки;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пригодность растительного грунта должна быть подтверждена записями в журнале производства работ;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всходы газонных трав должны быть равномерными без прогалин.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2.10.7. При приемке посадок деревьев и кустарников проверяется выполнение требований: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соответствие ассортимента, стандарта и размещения посадок проектному решению;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расположение корневой шейки на момент посадки. Она должна быть выше уровня земли на 3-4 см;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деревья должны быть подвязаны к колышкам "восьмеркой" в 2 местах;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не должно быть поврежденных деревьев и кустарников. Все дефектные экземпляры должны быть заменены;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вокруг деревьев должны быть устроены лунки размером, равным площади посадочной ямы.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2.10.8. Определение процента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отпада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проводится в следующие сроки: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для весенних посадок - осенью текущего года,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для осенних и зимних посадок - осенью следующего года,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для растений, пересаживаемых с комом в облиственном состоянии, - по их приживаемости.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отпада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составляет для деревьев без кома 15%, с комом - 4%, кустарников без кома - 12%, с комом - 3%, цветочных растений - 5%.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2.10.9. Уход за зелеными насаждениями на объектах до передачи их эксплуатирующей организации должны осуществлять: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на новых объектах озеленения - подрядные организации - в течение одного года. В договоре (заказе, приказе вышестоящих органов) на выполнение работ в сметно-финансовом расчете должны быть предусмотрены средства на уход за насаждениями в первый год эксплуатации. Отдельные случаи, когда в сметно-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финансовом расчете на производство работ уход не предусмотрен или подрядчик отказался от этих средств, должны быть оговорены в приказе (решении, распоряжении) о приемке объекта в эксплуатацию. При этом заказчиком должны быть предусмотрены меры и средства по предотвращению гибели молодых посадок по причине недостаточного ухода;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на объектах озеленения в период капитального ремонта - эксплуатирующая организация. Сроки приемки, условия охраны и порядок ухода за отдельными элементами объекта (цветники из роз, луковичных, поливочные сети, малые формы и пр.) должны быть оговорены в договоре и сметно-финансовом расчете между заказчиком (эксплуатирующей организацией) и подрядчиком.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2.10.10. При приемке пешеходных дорожек и площадок, имеющих мягкое покрытие, проверяется: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- степень укатывания дорожек и площадок, для чего по дорожкам и площадкам пропускается каток 1,2 т, после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прохода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которого не должна образовываться волна перед ним, должен отсутствовать след от катка;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толщина слоев, образующих конструкцию дорожных одежд. Для чего на каждые 500 кв. м покрытий устраиваются пробные шурфы, по которым определяется соответствие конструкций проекту. Если площадь покрытий меньше 500 кв. м, то берется одна проба. После окончания пробы разрытия заделываются и укатываются катком. Допускаются отклонения от проекта не более 20% по каждому слою, составляющему конструкцию.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Поперечные уклоны дорожек проверяются шаблоном, который должен соответствовать проектному уклону.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2.10.11. При приемке плиточного покрытия необходимо проверить: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наличие бокового упора из грунта;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плотность прилегания плитки к основанию;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- швы между </w:t>
      </w:r>
      <w:r w:rsidR="004C2D2D">
        <w:rPr>
          <w:rFonts w:ascii="Times New Roman" w:hAnsi="Times New Roman" w:cs="Times New Roman"/>
          <w:sz w:val="28"/>
          <w:szCs w:val="28"/>
        </w:rPr>
        <w:t>плитками не должны быть более 10</w:t>
      </w:r>
      <w:r w:rsidRPr="00C5129C">
        <w:rPr>
          <w:rFonts w:ascii="Times New Roman" w:hAnsi="Times New Roman" w:cs="Times New Roman"/>
          <w:sz w:val="28"/>
          <w:szCs w:val="28"/>
        </w:rPr>
        <w:t xml:space="preserve"> мм. Вертикальное смещение в швах между плитками не должно быть более 2 мм.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2.10.12. Бортовые камни следует устанавливать на грунтовое основание, уплотненное до плотности при коэффициенте не менее 0,98. Борт должен повторять проектный профиль покрытия.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Уступы в стыках бортовых камней в плане и профиле не допускаются. В местах пересечений внутриквартальных дорожек и площадок следует применять криволинейные бортовые камни. Устройство криволинейных бортов радиусами 15 м и менее из прямолинейных камней не допускается. Швы между камнями должны быть не более 10 мм.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2.10.13. Приемка газона открытых плоскостных спортивных сооружений должна производиться: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при одерновке газонов непосредственно после окончания работ по одерновке;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при посеве семян и посадке отростков спустя месяц после посева семян или посадки отростков.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Приемка сооружений при снежном покрове не допускается.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lastRenderedPageBreak/>
        <w:t>В процессе строительства должны освидетельствоваться подготовка поверхности подстилающего слоя или земляного полотна, устройство и уплотнение конструктивных слоев покрытия, выполнение дренажной системы в основании газонного покрытия.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2.10.14. Грунтовые откосы микрорельефа должны иметь уклоны, не превышающие углов естественного откоса грунта, из которого они отсыпаны, и быть одернованы, засеяны или озеленены.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2.10.15. Дальнейшее содержание объекта производится после полного завершения всех видов работ согласно акту приема-передачи, где указываются: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организация, передающая объект;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- организация, принимающая объект на содержание;</w:t>
      </w:r>
    </w:p>
    <w:p w:rsidR="001F6C78" w:rsidRDefault="001F6C78" w:rsidP="00C5129C">
      <w:pPr>
        <w:pStyle w:val="ConsPlusNormal"/>
        <w:ind w:left="-567" w:firstLine="709"/>
        <w:jc w:val="both"/>
      </w:pPr>
      <w:r w:rsidRPr="00C5129C">
        <w:rPr>
          <w:rFonts w:ascii="Times New Roman" w:hAnsi="Times New Roman" w:cs="Times New Roman"/>
          <w:sz w:val="28"/>
          <w:szCs w:val="28"/>
        </w:rPr>
        <w:t>- режим содержания объекта.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C5129C" w:rsidRDefault="001F6C78" w:rsidP="00C5129C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 СОДЕРЖАНИЕ ЗЕЛЕНЫХ НАСАЖДЕНИЙ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Содержанию зеленых насаждений должно уделяться особое внимание, так как воздушная и почвенная среда в городе резко отличаются от естественных условий, в которых формировались наследственные биологические свойства используемых для озеленения растений.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29C">
        <w:rPr>
          <w:rFonts w:ascii="Times New Roman" w:hAnsi="Times New Roman" w:cs="Times New Roman"/>
          <w:sz w:val="28"/>
          <w:szCs w:val="28"/>
        </w:rPr>
        <w:t>Повышенная загазованность, задымленность и запыленность воздуха, особенности температурного и водного режимов воздуха и почвы, неблагоприятные химические и физико-механические свойства почвы, загрязненность ее веществами антропогенного происхождения, наличие каменных и металлических поверхностей, асфальтовое покрытие улиц и площадей, наличие подземных коммуникаций и сооружений в зоне корневой системы, дополнительное освещение растений в ночное время, механические повреждения и интенсивный режим использования городских насаждений оказывают постоянное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негативное влияние на растения. В результате изменения экологии города нарушается стабильность процессов обмена веществ, прекращается рост и снижается адаптационная способность растений, т.е. возможность приспосабливаться к изменяющимся факторам городской среды, что приводит в конечном итоге к более раннему физиологическому старению растительного организма.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Соблюдение правил содержания зеленых насаждений с учетом специфичности среды их произрастания является необходимым условием создания устойчивых долговечных и высокодекоративных насаждений</w:t>
      </w:r>
      <w:r w:rsidR="007E2972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C5129C">
        <w:rPr>
          <w:rFonts w:ascii="Times New Roman" w:hAnsi="Times New Roman" w:cs="Times New Roman"/>
          <w:sz w:val="28"/>
          <w:szCs w:val="28"/>
        </w:rPr>
        <w:t xml:space="preserve"> </w:t>
      </w:r>
      <w:r w:rsidR="007E2972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C5129C">
        <w:rPr>
          <w:rFonts w:ascii="Times New Roman" w:hAnsi="Times New Roman" w:cs="Times New Roman"/>
          <w:sz w:val="28"/>
          <w:szCs w:val="28"/>
        </w:rPr>
        <w:t>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 Содержание деревьев и кустарников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3.1.1. Полив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3.1.1.1. Деревья в насаждениях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особенно на городских улицах нуждаются в регулярном поливе, который должен обеспечивать постоянную оптимальную влажность в корнеобитаемом слое почвы. Наилучшего развития дерево достигает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 xml:space="preserve">при влажности почвы 60%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полной влагоемкости. Недостаток влаги в почве сокращает доступность для растения элементов минерального питания.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3.1.1.2. Нормы и кратность полива зависят от погодных условий, механического состава почвы и ее влажности, степени влаголюбия и засухоустойчивости видов деревьев, глубины и ширины залегания корневой системы. В среднем полив деревьев следует производить из расчета 30 л на 1 кв. м приствольной лунки на почвах легкого механического состава и до 50 л - на почвах тяжелого механического состава, однако кратность поливов на песчаных и супесчаных почвах должна быть выше, чем на глинистых и суглинистых.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Для степной зоны нормы должны быть увеличены соответственно до 50 и 75 л/кв. м. Кратность полива за период вегетации должна быть не менее 3-5 раз.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3.1.1.3. Сроки и кратность поливов зависят от возраста растений, фазы развития и внешних условий. Деревья до 15 лет в сухую и жаркую погоду следует поливать 10-15 раз в вегетационный сезон, для взрослых растений кратность поливов снижается до 4-6 раз, в массивах - до 2-4 раз в сезон.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Поливы важны в период усиленного роста активных всасывающих корней, побегов и листьев (хвои), т.е. в мае и июне, а также осенние (подзимние) поливы, особенно в засушливые годы.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Полив кустарников рекомендуется проводить не менее 3-4 раз за сезон с нормой полива 20-25 л/кв. 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3.1.1.4. Полив деревьев, имеющих над лунками приствольные решетки, должен осуществляться с помощью гидроимпульсных машин, гидробуров или после снятия решеток. Последние возвращаются на место по окончании полива и засыпки лунок.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3.1.1.5. Полив деревьев, высаженных в полосу газона, осуществляют с помощью устройства поливочного водопровода, поливомоечных машин или гидробуров на всей территории проекции кроны или в лунки, последние после полива необходимо разрыхлить на глубину 2-3 см во избежание появления корки и для предотвращения появления сорняков.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3.1.1.6. Для скверов, садов и парков, где деревья и кустарники произрастают группами или одиночно на газоне, наиболее приемлемым способом является сплошной полив зеленых насаждений.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3.1.1.7. Для смыва осевшей на листьях и хвое грязи и пыли необходимо проводить дождевание и обмыв крон деревьев и кустарников, особенно в жаркие дни, из расчета 2-3 л воды на 1 кв. м поверхности кроны растения.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Дождевание и обмыв крон следует проводить в ранние утренние часы (не позднее 8-9 ч.) или вечером (после 18-19 ч.). Кратность обработок зависит от категории насаждений, отдаленности источников загрязнения воздуха, содержания пыли и грязи на листьях, хвое и побегах, но не менее 2-4 раз за сезон.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3.1.1.8. В засушливые годы необходимо производить осеннюю и весеннюю влагозарядку деревьев с трехкратной нормой полива.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3.1.2. Внесение удобрений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lastRenderedPageBreak/>
        <w:t>3.1.2.1. Питание растений - исключительно важная составная часть обмена веществ в растительном организме, которая определяет направленность биохимических превращений и обеспечивает их развитие и устойчивость к неблагоприятным условиям. Режим питания регулируется путем внесения органических и минеральных удобрений.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Точные дозы удобрений можно установить только на основании полного анализа почвы, однако существуют усредненные оценки обеспечения почв минеральными и органическими веществами, на основании которых даются рекомендации по применению удобрений.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3.1.2.2. Подкормку насаждений осуществляют путем внесения в почву минеральных удобрений.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3.1.2.3. Минеральные удобрения при корневых подкормках вносятся одним из четырех способов: равномерное разбрасывание удобрений по приствольной лунке с последующей заделкой в почву лопатой, мотыгой или граблями и поливом; заделывание удобрений в канаву глубиной 20-30 см, вырытую по периферии кроны или по краю лунки;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внесение удобрений в шурфы или скважины, расположенные на всей площади проекции кроны, на глубину 30-40 см на расстоянии 100 см от ствола и 50-70 см друг от друга; полив растворами минеральных удобрений (расход жидкости как при нормальном поливе), оптимальные концентрации для большинства древесных видов составляют: аммиачная селитра - 2, суперфосфат -20, хлористый калий - 2 г/л.</w:t>
      </w:r>
      <w:proofErr w:type="gramEnd"/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Смеси и растворы удобрений готовятся непосредственно перед внесением. Рекомендуется применять медленнодействующие удобрения.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3.1.2.4. Подкормку насаждений органическими удобрениями рекомендуется производить 1 раз в 2-3 года путем внесения до 40 т/га (4 кг/кв. м) компостов с заделкой их в почву на глубину до 10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Жидкие органические удобрения (настои) рекомендуется вносить после дождя или полива в предварительно взрыхленную почву. Норма внесения таких растворов на 1 кв. м приствольной площадки под деревья - 20-25 л, под кустарники - 15-20 л.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3.1.2.5. Повышение жизнедеятельности растений в неблагоприятных условиях улиц осуществляется с помощью внесения стимуляторов роста в рекомендуемых концентрациях.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3.1.3. Рыхление почвы, мульчирование и утепление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3.1.3.1. С целью устранения уплотнения почвы и удаления сорной растительности следует проводить рыхление почвы. Чтобы не повредить корневую систему растений, рыхлят на глубину не более 5-10 см под деревьями и 3-5 см под кустарниками.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При наличии на приствольных лунках хвойных пород слоя опавшей хвои рыхление почвы производить не следует.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3.1.3.2. Приствольные лунки деревьев и кустарников следует содержать в чистом и рыхлом состоянии.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lastRenderedPageBreak/>
        <w:t>3.1.3.3. Для уменьшения испарения влаги, предотвращения образования почвенной корки и борьбы с нежелательной растительностью необходимо проводить мульчирование почвы торфяной крошкой, различными компостами, скошенной травой, измельченным опадом листвы и хвои, древесной корой, древесной щепой или крупным гравием, который рекомендуется применять на местах, подверженных вытаптыванию и уплотнению приствольных лунок. Использование для этих целей декоративной цветной щепы обеспечивает дополнительную декоративность. Мульчирование проводят весной или в начале лета. Слой мульчи - 3-5 см, ее нельзя укладывать на сухую, сильно уплотненную или только что увлажненную почву.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3.1.3.4. В лунках растений следует систематически проводить борьбу с сорняками, для чего могут быть использованы два способа: механический (прополка, скашивание) и химический (с применением гербицидов).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3.1.3.5. Для предохранения корней растений от вымерзания следует приствольные лунки засыпать снегом слоем 40-50 см. Уплотнение и трамбование снега при этом не допускается.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3.1.3.6. Окапывать деревья с насыпкой земли у ствола дерева запрещается.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 Обрезка кроны, стрижка "живой" изгороди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3.1.4.1. Одним из основных мероприятий по правильному содержанию городских зеленых насаждений является обрезка кроны. Различают следующие виды обрезки: санитарная, омолаживающая, формовочная.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3.1.4.2. Санитарная обрезка кроны направлена на удаление старых, больных, усыхающих и поврежденных ветвей, а также ветвей, направленных внутрь кроны или сближенных друг с другом. Обязательному удалению подлежат также побеги, отходящие от центрального ствола вверх под острым углом или вертикально (исключая пирамидальные формы), во избежание их обламывания и образования ран на стволе.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Санитарную обрезку следует проводить ежегодно в течение всего вегетационного периода. Однако одновременное удаление большого количества крупных ветвей нецелесообразно, поэтому их лучше удалять постепенно, по 1-2 ветви в год.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3.1.4.3. Обрезка больных и сухих сучьев проводится до здорового места, при этом ветви удаляются на кольцо у самого их основания, а побеги - над "наружной" почкой, не задевая ее.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Срезы должны быть гладкими, крупным срезам рекомендуется придавать слегка выпуклую форму, а вертикально растущие побеги снимаются косым срезом, чтобы не застаивалась вода.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Удаление больших ветвей производится обязательно с помощью трех пропилов: первый пропил делают с нижней стороны ветви на расстоянии 25-30 см от ствола и на глубину, равную четверти толщины ветви. Второй пропил делают сверху на 5 см дальше от ствола, чем нижний. После того, как ветвь отвалится, третьим пропилом аккуратно срезается оставшийся пенек. Разрывы коры можно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устранить поддержкой пенька рукой или веревкой.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Сразу после обрезки все раны диаметром более 2 см необходимо замазать садовой замазкой или закрасить масляной краской на натуральной олифе. У хвойных деревьев, обильно выделяющих смолу, раны не замазываются.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3.1.4.4. Омолаживающая обрезка - это глубокая обрезка ветвей до их базальной части, стимулирующая образование молодых побегов, создающих новую крону. Ее следует проводить у таких деревьев и кустарников, которые с возрастом, несмотря на хороший уход, теряют декоративные качества, перестают давать ежегодный прирост, суховершинят, также при пересадке крупномерных деревьев.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3.1.4.5. Омолаживание деревьев следует проводить постепенно - в течение 2-3 лет, начиная с вершины и крупных скелетных ветвей, и только у видов, обладающих хорошей побегопроизводительной способностью (липа, тополь, ива и др.,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хвойных - ель колючая).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3.1.4.6. Обрезку ветвей следует проводить, укорачивая их на 1/2-3/4 длины. В случае образования большого числа молодых побегов из спящих почек необходимо произвести прореживание, убрав часть из них.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3.1.4.7. К омолаживающей обрезке относится и прием "посадки на пень", когда дерево или куст спиливаются до основания и остается лишь пень. Образовавшуюся поросль следует проредить и сформировать одно- или многоствольное растение.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3.1.4.8. Омолаживающую обрезку декоративных кустарников (одиночных, в группе, в "живой" изгороди) проводят периодически по мере появления стареющих и переросших побегов, потерявших декоративность. Ветви срезают возле молодого побега, а если он отсутствует, ветвь обрезают целиком - сажают на пень: непривитые кустарники обрезают на высоте 10-15 см от корневой шейки, привитые - на такой же высоте от места прививки.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Омолаживание рекомендуется проводить в два приема: часть ветвей срезают в первый год, остальные - во второй. Обрезку производят ранней весной до начала сокодвижения.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3.1.4.9. Одновременно с омолаживанием кроны в целях повышения жизнеспособности ослабленных деревьев и кустарников следует проводить и омолаживание корневой системы.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3.1.4.10. Формовочная обрезка проводится с целью придания кроне заданной формы и сохранения ее, выравнивания высоты растений, достижения равномерного расположения скелетных ветвей.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При обрезке необходимо учитывать видовые и биологические особенности растений: форму кроны, характер ее изменения с возрастом, способность переносить обрезку, возможность пробуждения спящих почек.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3.1.4.11. При формовочной обрезке деревьев в аллейной или рядовой посадке необходим постоянный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высотой, размером и формой кроны.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3.1.4.12. У деревьев с плакучей, пирамидальной или шаровидной кроной необходимо своевременно удалять побеги, развивающиеся на подвоях ниже места прививок, а также регулировать рост, направление и густоту ветвей.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lastRenderedPageBreak/>
        <w:t>У деревьев с пирамидальной формой кроны удаляют все ветви, выходящие за пределы естественной формы. Укорачивая побеги, делают срез над почкой, обращенной внутрь кроны. Побеги, растущие внутрь кроны и густо переплетенные, срезают над почкой, обращенной наружу.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3.1.4.13. Периодичность проведения формовочной обрезки древесных пород различна. Кроны быстрорастущих пород, когда требуется сохранение определенной высоты и формы, обрезают ежегодно, сочетая формовочную обрезку с удалением отстающих в росте (слабых), усыхающих и больных побегов, т.е. с санитарной обрезкой.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У медленнорастущих деревьев формовку крон лучше производить через 2-4 года.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Формовочную обрезку следует проводить ранней весной до распускания почек или осенью после листопада.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3.1.4.14. Степень обрезки зависит от вида дерева, его возраста и состояния кроны. Различают слабую, умеренную (среднюю) и сильную обрезки.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У молодых деревьев большинства пород целесообразно проводить только слабую обрезку (не более 25-30% величины годичного прироста), так как на концах побегов у них закладываются слабые почки. У средневозрастных деревьев производится умеренная обрезка (до 50% длины годичного прироста), способствуя получению более густой кроны.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Сильную обрезку (60-75% длины годичного прироста) следует производить только у быстрорастущих пород, у которых отсутствие обрезки или слабая обрезка приводит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быстрому изреживанию кроны.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3.1.4.15. Порослевые и жировые побеги удаляются систематически в течение всего вегетационного сезона. Жировые побеги лучше вырезать, захватывая часть коры.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3.1.4.16. "Живые" изгороди и бордюры из кустарника подвергаются формовочной обрезке для усиления роста боковых побегов, увеличения густоты кроны, поддержания заданной формы изгороди. Их начинают стричь в первый год после посадки. Стрижку проводят сверху на одной (определенной) высоте от поверхности земли и с боков, срезая 1/3 длины прироста предшествующего года. Изгородь из светолюбивых кустарников следует формировать в виде усеченной пирамиды с наклоном боковых сторон 20-25 град. C и более широким основанием внизу.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В первый год кустарники в "живой" изгороди стригут один раз в вегетационный сезон - ранней весной до начала сокодвижения. Позднее - 3-6 раз за вегетацию по мере отрастания. Взамен многократных стрижек весьма эффективным приемом является использование химических регуляторов роста растений. Однократная весенняя обработка "живых" изгородей химическими регуляторами роста задерживает рост кустарников в течение всего вегетационного сезона, заменяя 3-4-кратную механическую стрижку. Обработка проводится сразу после первой весенней стрижки в фазе полного распускания листьев.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При обработке необходимо строго соблюдать заданные концентрации и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нормы расхода, следить за равномерным перемешиванием раствора и равномерным его распределением по обрабатываемой поверхности.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Свободно растущие "живые" изгороди систематически не стригут. У таких изгородей вырезают засыхающие старые и излишне загущающие кроны ветви в облиственном состоянии. Один раз в два-три года свободно растущие изгороди прореживают в период покоя.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3.1.4.17. Единичные кустарники или группы обрезают не всегда. Не обрезают кустарники, у которых цветочные почки размещаются равномерно или сосредоточены в верхней части побегов прошлого года. У этих кустарников срезают лишь отцветшие соцветия или, если необходимо, завязи плодов.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У кустарников с цветочными почками на побегах текущего года и цветущих обычно в середине или во второй половине лета, весной (до начала роста) или поздней осенью укорачивают побеги на 1/2-1/3 их длины в зависимости от вида и сорта.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3.1.4.18. Глубокую омолаживающую обрезку деревьев и кустарников можно производить только после оформления разрешения в</w:t>
      </w:r>
      <w:r w:rsidR="00CF3AB4" w:rsidRPr="00C5129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5129C">
        <w:rPr>
          <w:rFonts w:ascii="Times New Roman" w:hAnsi="Times New Roman" w:cs="Times New Roman"/>
          <w:sz w:val="28"/>
          <w:szCs w:val="28"/>
        </w:rPr>
        <w:t>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 Лечение растений и защита от вредителей и болезней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3.1.5.1. Раны, дупла и механические повреждения на деревьях обязательно заделываются. Удаляют загнившую часть древесины дупла до здоровой древесины, дезинфицируют полость 5-процентным раствором железного или медного купороса, поверхность полости покрывают изоляционным составом и цементируют. После затвердения поверхность заделанного дупла покрывают масляной краской под цвет коры дерева.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Механические повреждения зачищают до здорового места, а затем покрывают садовой замазкой, которую рекомендуется приготовлять с добавлением физиологически активных веще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>имулирующего действия.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3.1.5.2. Дупла, образованные в результате бактериальной гнили с выделением бурой жидкости, после расчистки должны быть 1-2 раза промыты 3-процентным раствором формалина (до прекращения течи).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3.1.5.3. Побелка деревьев, произрастающих в парках, скверах, на бульварах и улицах, не допускается.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3.1.5.4. Лечение дупел у большинства деревьев можно проводить в течение всего вегетационного периода.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3.1.5.5. Пломбирование дупел можно проводить только у деревьев, имеющих слой живой древесины не менее 8-10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3.1.5.6. Побелка деревьев может производиться только (известью или специальными составами для побелки) на отдельных участках и объектах, к содержанию которых предъявляются повышенные санитарные и другие специальные требования (общественные туалеты, места для сбора мусора и бытовых отходов, производства с особой спецификой работ и т.п.).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3.1.5.7. Нередко в лунках деревьев, произрастающих в примагистральной полосе газона, накапливается применявшийся в зимний период для уборки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магистралей песок, что ухудшает почвенные условия. В подобных случаях рекомендуется удалить верхний слой (10-15 см), а для улучшения механического состава оставшейся почвы внести органику.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3.1.5.8. Необходимо регулярно и своевременно проводить мероприятия по выявлению и борьбе с массовыми вредителями и возбудителями заболеваний зеленых насаждений.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Защитные мероприятия с применением химических и биологических препаратов проводятся при условии массового размножения вредителей, эпифитотий болезней и угрозе гибели насаждений.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3.1.5.9. Пестициды, используемые для борьбы с вредителями и болезнями зеленых насаждений, должны быть разрешены к применению на территории Российской Федерации и соответствовать технологическим и санитарно-гигиеническим регламентам.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 Содержание газонов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3.2.1. Правильное содержание газонов заключается в аэрации, кошении, обрезке бровок, землевании, борьбе с сорняками, подкормках, поливе, удалении опавших листьев осенью и ремонте.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На обыкновенных газонах лист необходимо сгребать с последующим вывозом в места санкционированного размещения, только вдоль магистралей и парковых дорог с интенсивным движением на полосе шириной 10-25 м в зависимости от значимости объекта. На больших газонах лесопарков и парков, в массивах и группах, удаленных от дорог, ли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ст сгр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>ебать и вывозить не рекомендуется, так как это приводит к выносу органики, обеднению почвы и нецелесообразным трудовым и материальным затратам. Сжигать лист категорически запрещается, так как после компостирования он является ценным и легкоусвояемым растениями органическим удобрением.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В местах сильного загрязнения воздуха и почвы выбросами промышленности лист следует сгребать и вывозить в мест</w:t>
      </w:r>
      <w:r w:rsidR="00CF3AB4" w:rsidRPr="00C5129C">
        <w:rPr>
          <w:rFonts w:ascii="Times New Roman" w:hAnsi="Times New Roman" w:cs="Times New Roman"/>
          <w:sz w:val="28"/>
          <w:szCs w:val="28"/>
        </w:rPr>
        <w:t>а санкционированного размещения.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3.2.2. Уничтожение сорняков на газоне производится скашиванием и прополкой. Ручная прополка проводится на молодых неокрепших газонах. Сорняки выпалываются по мере их отрастания до цветения и осеменения.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3.2.3. При борьбе с сорной растительностью наиболее эффективны приемы профилактического характера: уничтожение нежелательной растительности при обработке почвы, тщательная очистка семенного материала и т.д. Химическая прополка может осуществляться с помощью гербицидов избирательного действия, разрешенных для применения в коммунальном хозяйстве.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3.2.4. Подкормка газона осуществляется внесением удобрений равномерным разбрасыванием по поверхности без нарушения травостоя.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Сроки и нормы внесения удобрений зависят от почвенных условий и возраста травостоя.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Наиболее интенсивной должна быть подкормка в первый год - весной в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фазе кущения. Во второй и последующие годы при уходе за газонами подкормки минеральными удобрениями проводят три раза: сразу после таяния снега в количестве 30% общегодовой нормы, после первого скашивания - 25% и во время интенсивного побегообразования - 45%.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3.2.5. Одним из приемов ухода за газонами является землевание, оно стимулирует кущение злаков, улучшает влагообеспеченность молодых побегов и общее плодородие почвы, усиливает дернообразование.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3.2.6. Для повышения долголетия газоны необходимо подвергать аэрации, заключающейся в прокалывании или прорезании дернины.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3.2.7. Для нормального роста и развития газонов необходимо поддерживать почву под ними во влажном состоянии (влажность около 75%).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Кратность поливов определяется по общему состоянию растений и по степени сухости почвы. На легких песчаных почвах в засушливый период достаточно проводить поливы через каждые три дня с нормой полива 20-30 л/кв. м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на глинистых - 1 раз в 7-10 дней с нормой полива 35-40 л/кв. м. На загазованных и запыленных улицах, бульварах и набережных с интенсивным движением транспорта и пешеходов для полива необходимо применять дождевальные насадки с мелким распылом, которые позволяют очистить и увлажнить воздух и сократить расход воды.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3.2.8. В первый год после создания газона наиболее интенсивный полив проводят в течение 10 дней после посева, при отсутствии дождей - ежедневно из расчета 10 л на 1 кв. м газона за один раз. Недостаточный полив вреден. Нельзя допускать размыва поверхности и смыва семян, для чего распыленную струю воды следует направлять вверх и непрерывно перемещать, не допуская появления воды на поверхности почвы.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Последующие поливы проводят в зависимости от состояния погоды, не допуская иссушения почвы и поддерживая постоянную умеренную влажность. Полив следует производить вечером.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3.2.9. Партерные газоны стригут (скашивают) не менее одного раза в 10 дней при высоте травостоя 6-10 см. Высота оставляемого травостоя - 3-5 см. Каждое последующее скашивание ведут в направлении, перпендикулярном к направлению предыдущего скашивания.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3.2.10. Обыкновенные газоны скашивают при высоте травостоя 10-15 см через каждые 10-15 дней. Высота оставляемого травостоя - 3-5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3.2.11. Луговые газоны в парках и лесопарках, созданные на базе естественной луговой растительности, в зависимости от назначения оставляют в виде цветущего разнотравья или содержат как обыкновенные газоны. Первое скашивание здесь проводят при высоте травостоя 15-20 см, остальные - два раза в месяц, оставляя травостой высотой 4-5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3.2.12. После каждого скашивания рекомендуется проводить укатывание дернового покрова.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3.2.13. Срезанную траву обязательно убирают.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3.2.14. Места, поврежденные после зимы или вытоптанные, необходимо вскопать на глубину 20 см, почву разровнять, внести удобрения, посеять заново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семена газонных трав и полить.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3.2.15. Случайные дорожки или затоптанные бровки газонов лучше всего одерновывать, чтобы скорее получить травяной покров.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 Содержание цветников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3.3.1. Содержание цветников в должном порядке заключается в поливе и промывке растений, рыхлении почвы и уборке сорняков, обрезке отцветших соцветий, защите от вредителей и болезней, мульчировании, внесении минеральных удобрений, уборке от мусора.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3.3.2. Полив цветников из однолетников и двулетников должен быть равномерным с таким расчетом, чтобы земля увлажнялась на глубину залегания корней.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Цветники поливают вечером после 17 ч. или утром. За вегетационный сезон при нормальных погодных условиях должно быть проведено 30-40 поливов. Цветники из ковровых растений поливают чаще - до 40-50 раз за сезон.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3.3.3. В сухую и жаркую погоду вечером между поливами производят освежающий полив или опрыскивание.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3.3.4. Рыхление почвы проводят до 15 раз за вегетационный сезон, уничтожение сорняков - 5 раз.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3.3.5. Удобрения в почву вносят в основном при подготовке почвы или после укоренения рассады.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3.3.6. Отцветшие соцветия, снижающие декоративность цветника или приостанавливающие рост боковых побегов и цветение, удаляют.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3.3.7. Многолетники начинают подкармливать со второго года после посадки, если посадка была произведена осенью, и со второй половины лета - в случае весенней посадки. Подкормку проводят два раза за сезон. Весной до начала роста стеблей вносят полное минеральное удобрение с преобладанием азотных удобрений, осенью - с преобладанием фосфорных и калийных.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3.3.8. Цветники из многолетников необходимо мульчировать.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3.3.9. Рыхление почвы с удалением сорняков проводят по мере уплотнения почвы. Перед рыхлением обязателен полив (если не было дождя).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Первое рыхление проводят сразу после оттаивания верхнего слоя почвы, последующие - регулярно один раз в 2-2,5 недели. Средняя глубина рыхления - 3-5 см, она зависит от характера залегания корней.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3.3.10. Полив цветников из многолетников дифференцируют в зависимости от влаголюбия растений. Влаголюбивые растения поливают систематически. Глубина увлажненного слоя почвы должна быть не менее 20-25 см.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3.3.11. Кроме основных поливов на цветниках 1-2 раза в месяц желательно проводить обмыв растений водой.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3.3.12. Удаление отцветших соцветий и цветков у многолетников проводят регулярно по мере их появления или пожелтения побегов, не дожидаясь отмирания последних.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3.3.13. На зиму проводят укрытие цветников из многолетников листьями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опавших растений и торфом (некислым). Перед укрытием у растений срезают все побеги и листья на высоте 6-12 см от земли. Толщина укрывающего слоя - 15-30 см. Укрытие проводят после заморозков.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3.3.15. Декоративно-лиственные ковровые растения для сохранения четкости рисунка подстригают не менее двух раз за сезон.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3.3.16. Луковичные и клубнелуковичные цветочные растения рекомендуется периодически выкапывать: нарциссы - через 4-5 лет; сциллы, мускари, крокусы - через 5-6 лет; тюльпаны, гиацинты, гладиолусы, монтбрецию - ежегодно.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Выкопку тюльпанов производят после пожелтения листьев, выкопку гиацинтов, нарциссов, сциллы, мускари, крокусов - после отмирания листьев. Гладиолусы, монтбрецию, ирисы луковичные выкапывают осенью.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3.4. Содержание дорожек и площадок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3.4.1. Содержание дорожек и площадок должно заключаться в подметании, сборе мусора, уборке снега, посыпке песком в случае гололеда и других работах. Подметание дорожек и площадок следует проводить утром, когда движение минимальное. Садово-парковые дорожки на объектах с повышенной интенсивностью пешеходного движения, а также в мемориальных, исторических и других местах должны подметаться и при необходимости мыться ежедневно по установленному режиму.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3.4.2. Щебеночные дорожки и площадки в летний сезон необходимо поливать, асфальтовые мыть водой, особенно в жаркую сухую погоду. Полив должен производиться после подметания. Количество поливов определяется погодными условиями и интенсивностью ухода. Не допускается при поливах застаивание воды на грунтовых и щебеночных дорожках и площадках.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3.4.3. Зимой при обледенении садовые дорожки и площадки необходимо посыпать песком или другими противоскользящими материалами.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3.4.4. На садово-парковых дорожках и площадках необходимо производить очистку от снега. Снег сгребается </w:t>
      </w:r>
      <w:proofErr w:type="gramStart"/>
      <w:r w:rsidRPr="00C5129C">
        <w:rPr>
          <w:rFonts w:ascii="Times New Roman" w:hAnsi="Times New Roman" w:cs="Times New Roman"/>
          <w:sz w:val="28"/>
          <w:szCs w:val="28"/>
        </w:rPr>
        <w:t>рыхлым</w:t>
      </w:r>
      <w:proofErr w:type="gramEnd"/>
      <w:r w:rsidRPr="00C5129C">
        <w:rPr>
          <w:rFonts w:ascii="Times New Roman" w:hAnsi="Times New Roman" w:cs="Times New Roman"/>
          <w:sz w:val="28"/>
          <w:szCs w:val="28"/>
        </w:rPr>
        <w:t xml:space="preserve"> до слеживания. На дорожках с интенсивным движением снег должен сгребаться после каждого снегопада.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3.4.5. В случае необходимости производятся работы по ремонту дорожек.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3.5. Содержание малых форм архитектуры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3.5.1. Весной малые архитектурные формы тщательно осматривают, заменяют сломанные рейки и крепления новыми. Старые рейки очищают от краски, металлические детали - от ржавчины и старой краски, затем их моют с применением моющего состава и протирают тряпкой насухо. Высохшие конструкции равномерно окрашивают с помощью пистолета-распылителя; металлические поверхности красят вручную.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 xml:space="preserve">3.5.2. Цветочные вазы и урны весной моют снаружи (урны и внутри), очищают от старого покрытия, красят нитрокраской вручную или с помощью </w:t>
      </w:r>
      <w:r w:rsidRPr="00C5129C">
        <w:rPr>
          <w:rFonts w:ascii="Times New Roman" w:hAnsi="Times New Roman" w:cs="Times New Roman"/>
          <w:sz w:val="28"/>
          <w:szCs w:val="28"/>
        </w:rPr>
        <w:lastRenderedPageBreak/>
        <w:t>пистолета-распылителя, компрессорной установки. Затем расставляют на места.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3.5.3. В летнее время проводится постоянный осмотр всех малых форм архитектуры, находящихся на объекте озеленения, своевременный ремонт или удаление их; неоднократный обмыв с применением моющих средств.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3.5.4. Кабели, подающие электроэнергию к светильникам на озелененную территорию, нуждаются в постоянном контроле со стороны специализированной организации.</w:t>
      </w:r>
    </w:p>
    <w:p w:rsidR="001F6C78" w:rsidRPr="00C5129C" w:rsidRDefault="001F6C78" w:rsidP="00C5129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9C">
        <w:rPr>
          <w:rFonts w:ascii="Times New Roman" w:hAnsi="Times New Roman" w:cs="Times New Roman"/>
          <w:sz w:val="28"/>
          <w:szCs w:val="28"/>
        </w:rPr>
        <w:t>3.5.5. Приствольные ограждения (металлические или чугунные решетки) необходимо периодически поднимать, ремонтировать, очищать от старого покрытия и производить окраску.</w:t>
      </w:r>
    </w:p>
    <w:p w:rsidR="001F6C78" w:rsidRDefault="001F6C78" w:rsidP="00C5129C">
      <w:pPr>
        <w:pStyle w:val="ConsPlusNormal"/>
        <w:ind w:left="-567" w:firstLine="709"/>
        <w:jc w:val="both"/>
      </w:pPr>
      <w:r w:rsidRPr="00C5129C">
        <w:rPr>
          <w:rFonts w:ascii="Times New Roman" w:hAnsi="Times New Roman" w:cs="Times New Roman"/>
          <w:sz w:val="28"/>
          <w:szCs w:val="28"/>
        </w:rPr>
        <w:t>3.5.6. Декоративная парковая скульптура, монументальная скульптура, беседки, навесы, трельяжи на озелененной территории должны быть в исправном и чистом состоянии.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4. ОХРАНА НАСАЖДЕНИЙ ОЗЕЛЕНЕННЫХ ТЕРРИТОРИЙ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4.1. Собственники озелененных территорий обязаны в установленном порядке вносить в паспорт объектов зеленых насаждений текущие изменения, происшедшие в насаждениях (прирост и ликвидация зеленых площадей, посадки и убыль деревьев, кустарников и др.); обеспечивать проведение оценки состояния своей территории согласно требованиям раздела 5.</w:t>
      </w:r>
    </w:p>
    <w:p w:rsidR="001F6C78" w:rsidRPr="00D013B0" w:rsidRDefault="005127B5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4.2</w:t>
      </w:r>
      <w:r w:rsidR="001F6C78" w:rsidRPr="00D013B0">
        <w:rPr>
          <w:rFonts w:ascii="Times New Roman" w:hAnsi="Times New Roman" w:cs="Times New Roman"/>
          <w:sz w:val="28"/>
          <w:szCs w:val="28"/>
        </w:rPr>
        <w:t>. При производстве строительных работ строительные и другие организации обязаны: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подготовку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при реконструкции и строительстве дорог, тротуаров,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не складировать строительные материалы и не устраивать стоянки машин и автомобилей на газонах, а также на расстоянии ближе 2,5 м от дерева и 1,5 м от кустарников. Складирование горючих материалов производится не ближе 10 м от </w:t>
      </w:r>
      <w:r w:rsidRPr="00D013B0">
        <w:rPr>
          <w:rFonts w:ascii="Times New Roman" w:hAnsi="Times New Roman" w:cs="Times New Roman"/>
          <w:sz w:val="28"/>
          <w:szCs w:val="28"/>
        </w:rPr>
        <w:lastRenderedPageBreak/>
        <w:t>деревьев и кустарников;</w:t>
      </w:r>
    </w:p>
    <w:p w:rsidR="001F6C78" w:rsidRDefault="001F6C78" w:rsidP="00D013B0">
      <w:pPr>
        <w:pStyle w:val="ConsPlusNormal"/>
        <w:ind w:left="-567" w:firstLine="709"/>
        <w:jc w:val="both"/>
      </w:pPr>
      <w:r w:rsidRPr="00D013B0">
        <w:rPr>
          <w:rFonts w:ascii="Times New Roman" w:hAnsi="Times New Roman" w:cs="Times New Roman"/>
          <w:sz w:val="28"/>
          <w:szCs w:val="28"/>
        </w:rPr>
        <w:t>- работы в зоне корневой системы деревьев и кустарников производить ниже расположения основных скелетных корней (не менее 1,5 м от поверхности почвы), не повреждая корневой системы.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D013B0" w:rsidRDefault="001F6C78" w:rsidP="00D013B0">
      <w:pPr>
        <w:pStyle w:val="ConsPlusNormal"/>
        <w:ind w:left="-567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 СИСТЕМА КОНТРОЛЯ СОСТОЯНИЯ ОЗЕЛЕНЕННЫХ ТЕРРИТОРИЙ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5.1. Система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</w:t>
      </w:r>
      <w:r w:rsidR="005127B5" w:rsidRPr="00D013B0">
        <w:rPr>
          <w:rFonts w:ascii="Times New Roman" w:hAnsi="Times New Roman" w:cs="Times New Roman"/>
          <w:sz w:val="28"/>
          <w:szCs w:val="28"/>
        </w:rPr>
        <w:t>состоянием зеленого фонда Семикаракорского городского поселения</w:t>
      </w:r>
      <w:r w:rsidRPr="00D013B0">
        <w:rPr>
          <w:rFonts w:ascii="Times New Roman" w:hAnsi="Times New Roman" w:cs="Times New Roman"/>
          <w:sz w:val="28"/>
          <w:szCs w:val="28"/>
        </w:rPr>
        <w:t xml:space="preserve"> предусматривает комплекс организационных мероприятий, обеспечивающих эффективный контроль, разработку своевременных мер по защите и восстановлению озелененных территорий, прогноз состояния зеленых насаждений с учетом реальной экологической обстановки и других факторов, определяющих состояние зеленых насаждений и уровень благоустройства.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5.2. Основные составляющие системы контроля состояния озелененных территорий: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оценка (долгосрочная, ежегодная, оперативная) качественных и количественных параметров состояния зеленых насаждений на озелененной территории и элементов благоустройства;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выявление и идентификация причин ухудшения состояния зеленых насаждений;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разработка мероприятий, направленных на устранение последствий воздействия на зеленые насаждения негативных причин и устранение самих причин, а также мероприятий по повышению уровня благоустройства;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прогноз развития ситуации (долгосрочный, ежегодный, оперативный).</w:t>
      </w:r>
    </w:p>
    <w:p w:rsidR="000201F5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5.3. Система контроля состояния озелененных территорий осуществляется юридическими и физическими лицами - правообладателями озелененных территорий с </w:t>
      </w:r>
      <w:r w:rsidR="00CD6308" w:rsidRPr="00D013B0">
        <w:rPr>
          <w:rFonts w:ascii="Times New Roman" w:hAnsi="Times New Roman" w:cs="Times New Roman"/>
          <w:sz w:val="28"/>
          <w:szCs w:val="28"/>
        </w:rPr>
        <w:t>привлечением специализированной организации</w:t>
      </w:r>
      <w:r w:rsidR="000201F5" w:rsidRPr="00D013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5.4. Оценка состояния озелененных территорий осуществляется: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долгосрочная оценка (полная инвентаризация) - один раз в 10 лет;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ежегодная (плановая) оценка - два раза в год;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оперативная оценка - по специальному распоряжению.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Обследование проводится по единым утвержденным методикам, показатели состояния фиксируются в установленном порядке. Результаты обследования (в части состояния зеленых насаждений) находятся в организации, являющейся владельцем озелененной территории, а также</w:t>
      </w:r>
      <w:r w:rsidR="005127B5" w:rsidRPr="00D013B0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Pr="00D013B0">
        <w:rPr>
          <w:rFonts w:ascii="Times New Roman" w:hAnsi="Times New Roman" w:cs="Times New Roman"/>
          <w:sz w:val="28"/>
          <w:szCs w:val="28"/>
        </w:rPr>
        <w:t>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5.5. Ежегодный плановый осмотр проводится в течение всего вегетационного периода с целью проверки состояния озелененных территорий, включая состояние деревьев, кустарников, газонов, цветников, дорожек и площадок, оборудования. В процессе осмотра уточняются объемы работ по текущему ремонту, посадке и подсадке растений, определяются недостатки, неисправности и повреждения, устранение которых требует специального ремонта.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5.6. По данным ежегодных плановых осмотров составляется ведомость дефектов и перечень мероприятий, необходимых для подготовки объекта к эксплуатации в летний период и по подготовке к содержанию в зимних условиях; </w:t>
      </w:r>
      <w:r w:rsidRPr="00D013B0">
        <w:rPr>
          <w:rFonts w:ascii="Times New Roman" w:hAnsi="Times New Roman" w:cs="Times New Roman"/>
          <w:sz w:val="28"/>
          <w:szCs w:val="28"/>
        </w:rPr>
        <w:lastRenderedPageBreak/>
        <w:t>готовятся предложения по финансированию работ на следующий год.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По окончании осмотра составляется акт</w:t>
      </w:r>
      <w:r w:rsidR="004C2D2D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Pr="00D013B0"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Материалы всех видов ежегодной оценки обобщаются и оформляются.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На основе данных долгосрочной и ежегодной плановой оценки составляются прогнозы развития ситуации с учетом всех значимых для состояния зеленых насаждений факторов, в том числе реальной</w:t>
      </w:r>
      <w:r w:rsidR="00CD6308" w:rsidRPr="00D013B0">
        <w:rPr>
          <w:rFonts w:ascii="Times New Roman" w:hAnsi="Times New Roman" w:cs="Times New Roman"/>
          <w:sz w:val="28"/>
          <w:szCs w:val="28"/>
        </w:rPr>
        <w:t xml:space="preserve"> экологической ситуации на территории Семикаракорского городского поселения</w:t>
      </w:r>
      <w:r w:rsidRPr="00D013B0">
        <w:rPr>
          <w:rFonts w:ascii="Times New Roman" w:hAnsi="Times New Roman" w:cs="Times New Roman"/>
          <w:sz w:val="28"/>
          <w:szCs w:val="28"/>
        </w:rPr>
        <w:t>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5.7. Кроме ежегодного планового осмотра может проводиться оперативный осмотр в результате чрезвычайных обстоятельств - после ливней, сильных ветров, снегопадов и т.п.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5.8. Конкретные сроки всех видов осмотров устанавливаются землепользователями озелененных территорий.</w:t>
      </w:r>
    </w:p>
    <w:p w:rsidR="001F6C78" w:rsidRDefault="001F6C78" w:rsidP="00D013B0">
      <w:pPr>
        <w:pStyle w:val="ConsPlusNormal"/>
        <w:ind w:left="-567" w:firstLine="709"/>
        <w:jc w:val="both"/>
      </w:pPr>
      <w:r w:rsidRPr="00D013B0">
        <w:rPr>
          <w:rFonts w:ascii="Times New Roman" w:hAnsi="Times New Roman" w:cs="Times New Roman"/>
          <w:sz w:val="28"/>
          <w:szCs w:val="28"/>
        </w:rPr>
        <w:t xml:space="preserve">5.9. Появление и распространение вредителей и болезней фиксируется при проведении общего и специального надзора. Общий надзор должен проводиться постоянно в процессе повседневной деятельности. Специальный надзор осуществляется за распространением наиболее вредоносных и потенциально опасных видов вредителей, не реже 2 раз в год: в начале и в конце вегетации 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5.10. Качественное состояние деревьев (диаметр ствола на высоте 1,3 м - 5 и более см) определяется по следующим признакам: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деревья здоровые (признаков заболеваний и повреждений вредителями нет); без механических повреждений, нормального развития, густооблиственные, окраска и величина листьев нормальные;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удовлетворительное - деревья условно здоровые (заболевания есть, но они в начальной стадии или имеют повреждения вредителями, которые можно устранить), с неравномерно развитой кроной, недостаточно облиственны, с наличием незначительных механических повреждений, не угрожающих их жизни;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неудовлетворительное - крона слабо развита (изрежена), суховершинность, усыхание кроны более 50% (для ильмовых насаждений, пораженных голландской болезнью с усыханием кроны более 30% и менее, если имеются вылетные отверстия вредителей), имеется комплекс признаков заболеваний (дупла, обширные сухобочины, табачные сучки и пр.), признаки заселения стволовыми вредителями, значительные механические повреждения.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5.11. Качественное состояние кустарника определяется по следующим признакам: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кустарники здоровые (признаков заболеваний и повреждений вредителями нет); без механических повреждений, нормального развития, густооблиственные, окраска и величина листьев нормальные;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с признаками замедленного роста, с наличием усыхающих ветвей, изменением формы кроны, имеются повреждения вредителями;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переросшие, ослабленные (с мелкой листвой, нет прироста), с усыханием кроны более 50%, имеются признаки поражения болезнями и вредителями.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5.12. Качественное состояние газонов: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поверхность хорошо спланирована, травостой густой, однородный, равномерный, регулярно стригущийся, цвет интенсивно-зеленый; нежелательной растительности и мха нет;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поверхность газона с заметными неровностями, травостой неровный, с примесью нежелательной растительности, нерегулярно стригущийся, цвет зеленый, плешин и вытоптанных мест нет;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травостой изреженный, неоднородный, много нежелательной растительности, нерегулярно стригущийся, окраска газона неровная, с преобладанием желтых оттенков, имеется мох, много плешин и вытоптанных мест.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5.13. Качественное состояние цветников из многолетних растений: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поверхность тщательно спланирована, почва хорошо удобрена, растения хорошо развиты, равные по качеству, сорняков и отпада нет;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поверхность грубо спланирована, с заметными неровностями, почва слабо удобрена, растения нормально развиты, отпад незначительный, сорняки единичны (не более 10% площади);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- почва не удобрена, поверхность спланирована грубо, растения слабо развиты, отпад значительный, сорняков много (более 10% площади).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5.14. Озелененные территории, вновь принятые на содержание или после капитального ремонта, должны осматриваться особенно тщательно в первый год эксплуатации.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Подрядчик обязан за свой счет устранить дефекты в выполненных работах, допущенные по его вине.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Наличие дефектов, требующих устранения, устанавливается актами, подписанными заказчиком (организация, содержащая объекты озеленения) и подрядчиком. В случае неявки представителя подрядчика в пятидневный срок по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вызову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заказчик составляет односторонний акт, копию которого направляет подрядчику и его вышестоящей организации.</w:t>
      </w:r>
    </w:p>
    <w:p w:rsidR="001F6C78" w:rsidRDefault="001F6C78" w:rsidP="00D013B0">
      <w:pPr>
        <w:pStyle w:val="ConsPlusNormal"/>
        <w:ind w:left="-567" w:firstLine="709"/>
        <w:jc w:val="both"/>
      </w:pPr>
      <w:r w:rsidRPr="00D013B0">
        <w:rPr>
          <w:rFonts w:ascii="Times New Roman" w:hAnsi="Times New Roman" w:cs="Times New Roman"/>
          <w:sz w:val="28"/>
          <w:szCs w:val="28"/>
        </w:rPr>
        <w:t>5.15. Ответственность за соблюдение сроков, в течение которых могут быть предъявлены претензии заказчику, несут руководители организации - собственники озелененной территории.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D013B0" w:rsidRDefault="001F6C78" w:rsidP="007217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 ПОРЯДОК УЧЕТА ЗЕЛЕНЫХ НАСАЖДЕНИЙ И ВЕДЕНИЕ</w:t>
      </w:r>
    </w:p>
    <w:p w:rsidR="001F6C78" w:rsidRDefault="001F6C78" w:rsidP="007217AC">
      <w:pPr>
        <w:pStyle w:val="ConsPlusNormal"/>
        <w:jc w:val="center"/>
      </w:pPr>
      <w:r w:rsidRPr="00D013B0">
        <w:rPr>
          <w:rFonts w:ascii="Times New Roman" w:hAnsi="Times New Roman" w:cs="Times New Roman"/>
          <w:sz w:val="28"/>
          <w:szCs w:val="28"/>
        </w:rPr>
        <w:t>РЕЕСТРА ОБЪЕКТОВ ЗЕЛЕНЫХ НАСАЖДЕНИЙ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6.1. Порядок учета зеленых насаждений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6.1.1. Учет зеленых нас</w:t>
      </w:r>
      <w:r w:rsidR="00CD6308" w:rsidRPr="00D013B0">
        <w:rPr>
          <w:rFonts w:ascii="Times New Roman" w:hAnsi="Times New Roman" w:cs="Times New Roman"/>
          <w:sz w:val="28"/>
          <w:szCs w:val="28"/>
        </w:rPr>
        <w:t>аждений на  территории Семикаракорского городского поселения</w:t>
      </w:r>
      <w:r w:rsidRPr="00D013B0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инвентаризации зеленых насаждений, расположенных в границах объекта зеленых насаждений общего и ограниченного пользования, специального назначения (далее - Учетного объекта), в целях определения их количества, видового состава и состояния.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6.1.2. Учетным объектом для целей настоящего Порядка признается объект озеленения, имеющий установленные границы и предоставленный юридическим </w:t>
      </w:r>
      <w:r w:rsidRPr="00D013B0">
        <w:rPr>
          <w:rFonts w:ascii="Times New Roman" w:hAnsi="Times New Roman" w:cs="Times New Roman"/>
          <w:sz w:val="28"/>
          <w:szCs w:val="28"/>
        </w:rPr>
        <w:lastRenderedPageBreak/>
        <w:t>либо физическим лицам (далее - ответственным владельцам).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6.1.3. Документом, отображающим результаты учета зеленых насаждений, является паспорт Учетного объекта, содержащий следующие сведения: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инвентарный план Учетного объекта (по утвержденной форме</w:t>
      </w:r>
      <w:r w:rsidR="000B5688">
        <w:rPr>
          <w:rFonts w:ascii="Times New Roman" w:hAnsi="Times New Roman" w:cs="Times New Roman"/>
          <w:sz w:val="28"/>
          <w:szCs w:val="28"/>
        </w:rPr>
        <w:t xml:space="preserve"> согласно Приложению 4 к настоящему Регламенту</w:t>
      </w:r>
      <w:r w:rsidRPr="00D013B0">
        <w:rPr>
          <w:rFonts w:ascii="Times New Roman" w:hAnsi="Times New Roman" w:cs="Times New Roman"/>
          <w:sz w:val="28"/>
          <w:szCs w:val="28"/>
        </w:rPr>
        <w:t>);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административно-территориальная принадлежность Учетного объекта;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наименование ответственного владельца;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режим охраны и использования;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установленное функциональное назначение земельного участка;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общая площадь объекта;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количество зеленых насаждений;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видовой состав зеленых насаждений;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состояние зеленых насаждений (пообъектно).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6.2. Инвентаризация зеленых насаждений проводится в целях: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получения достоверных данных по количе</w:t>
      </w:r>
      <w:r w:rsidR="00215825" w:rsidRPr="00D013B0">
        <w:rPr>
          <w:rFonts w:ascii="Times New Roman" w:hAnsi="Times New Roman" w:cs="Times New Roman"/>
          <w:sz w:val="28"/>
          <w:szCs w:val="28"/>
        </w:rPr>
        <w:t>ству зеленых насаждений на территории Семикаракорского городского поселения</w:t>
      </w:r>
      <w:r w:rsidRPr="00D013B0">
        <w:rPr>
          <w:rFonts w:ascii="Times New Roman" w:hAnsi="Times New Roman" w:cs="Times New Roman"/>
          <w:sz w:val="28"/>
          <w:szCs w:val="28"/>
        </w:rPr>
        <w:t>, их состоянию для ведения городского хозяйства;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установления видового состава деревьев и кустарников с определением количества, категории и типа насаждений, возраста растений, диаметра (для деревьев), состояния, а также площадей газонных покрытий и цветников;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</w:t>
      </w:r>
      <w:r w:rsidR="00215825" w:rsidRPr="00D013B0">
        <w:rPr>
          <w:rFonts w:ascii="Times New Roman" w:hAnsi="Times New Roman" w:cs="Times New Roman"/>
          <w:sz w:val="28"/>
          <w:szCs w:val="28"/>
        </w:rPr>
        <w:t>составления</w:t>
      </w:r>
      <w:r w:rsidRPr="00D013B0">
        <w:rPr>
          <w:rFonts w:ascii="Times New Roman" w:hAnsi="Times New Roman" w:cs="Times New Roman"/>
          <w:sz w:val="28"/>
          <w:szCs w:val="28"/>
        </w:rPr>
        <w:t xml:space="preserve"> работ по содержанию озелененных территорий, капитальному ремонту и реконструкции их;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своевременной регистрации происшедших изменений;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определения собственников озелененных территорий и установления ответственных организаций, юридических и физических лиц за их сохранность и состояние;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- установления наличия и </w:t>
      </w:r>
      <w:proofErr w:type="gramStart"/>
      <w:r w:rsidRPr="00D013B0"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End"/>
      <w:r w:rsidRPr="00D013B0">
        <w:rPr>
          <w:rFonts w:ascii="Times New Roman" w:hAnsi="Times New Roman" w:cs="Times New Roman"/>
          <w:sz w:val="28"/>
          <w:szCs w:val="28"/>
        </w:rPr>
        <w:t xml:space="preserve"> стационарных инженерно-архитектурных сооружений и оборудования озелененных территорий (фонтаны, памятники, скульптуры и т.п.);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- организации рационального использован</w:t>
      </w:r>
      <w:r w:rsidR="00215825" w:rsidRPr="00D013B0">
        <w:rPr>
          <w:rFonts w:ascii="Times New Roman" w:hAnsi="Times New Roman" w:cs="Times New Roman"/>
          <w:sz w:val="28"/>
          <w:szCs w:val="28"/>
        </w:rPr>
        <w:t>ия озелененных территорий Семикаракорского городского поселения</w:t>
      </w:r>
      <w:r w:rsidRPr="00D013B0">
        <w:rPr>
          <w:rFonts w:ascii="Times New Roman" w:hAnsi="Times New Roman" w:cs="Times New Roman"/>
          <w:sz w:val="28"/>
          <w:szCs w:val="28"/>
        </w:rPr>
        <w:t>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6.3. Порядок проведения учета зеленых насаждений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6.3.1. Инвентаризация проводится </w:t>
      </w:r>
      <w:r w:rsidR="00215825" w:rsidRPr="00D013B0">
        <w:rPr>
          <w:rFonts w:ascii="Times New Roman" w:hAnsi="Times New Roman" w:cs="Times New Roman"/>
          <w:sz w:val="28"/>
          <w:szCs w:val="28"/>
        </w:rPr>
        <w:t xml:space="preserve">специализированными </w:t>
      </w:r>
      <w:r w:rsidRPr="00D013B0">
        <w:rPr>
          <w:rFonts w:ascii="Times New Roman" w:hAnsi="Times New Roman" w:cs="Times New Roman"/>
          <w:sz w:val="28"/>
          <w:szCs w:val="28"/>
        </w:rPr>
        <w:t>организациями, осуществляющими техническую инвентаризацию объектов зеленых насаждений (Учетных объектов).</w:t>
      </w:r>
    </w:p>
    <w:p w:rsidR="00215825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6.3.2. Учет зеленых насаждений осуществляется на основе материалов инвентаризации зеленых насаждений и иных видов обследования озелененных территорий. Исходные данные (сведения о земельном участке) на проведение инвентаризации заказываются в </w:t>
      </w:r>
      <w:r w:rsidR="00215825" w:rsidRPr="00D013B0">
        <w:rPr>
          <w:rFonts w:ascii="Times New Roman" w:hAnsi="Times New Roman" w:cs="Times New Roman"/>
          <w:sz w:val="28"/>
          <w:szCs w:val="28"/>
        </w:rPr>
        <w:t xml:space="preserve"> Администрации. 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6.3.3. Инвентаризация и иные виды обследования зеленых насаждений проводятся методами подеревного учета, перечетов по контуру, таксации в </w:t>
      </w:r>
      <w:r w:rsidRPr="00D013B0">
        <w:rPr>
          <w:rFonts w:ascii="Times New Roman" w:hAnsi="Times New Roman" w:cs="Times New Roman"/>
          <w:sz w:val="28"/>
          <w:szCs w:val="28"/>
        </w:rPr>
        <w:lastRenderedPageBreak/>
        <w:t>зависимости от сложности структурных частей зеленых насаждений, расположенных в границах Учетного объекта, в соответствии с утвержденными в установленном порядке инструктивно-методическими документами.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6.3.4. Ответственный владелец организует учет зеленых насаждений на принадлежащем ему земельном участке, обеспечивает сведение полученных данных в паспорт объекта зеленых насаждений и внесение в паспорт изменений.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6.3.5. Паспорт объекта зеленых насаждений утверждается ответственным владельцем и согласовывается с </w:t>
      </w:r>
      <w:r w:rsidR="00215825" w:rsidRPr="00D013B0">
        <w:rPr>
          <w:rFonts w:ascii="Times New Roman" w:hAnsi="Times New Roman" w:cs="Times New Roman"/>
          <w:sz w:val="28"/>
          <w:szCs w:val="28"/>
        </w:rPr>
        <w:t xml:space="preserve">Администрацией и </w:t>
      </w:r>
      <w:r w:rsidRPr="00D013B0">
        <w:rPr>
          <w:rFonts w:ascii="Times New Roman" w:hAnsi="Times New Roman" w:cs="Times New Roman"/>
          <w:sz w:val="28"/>
          <w:szCs w:val="28"/>
        </w:rPr>
        <w:t>с</w:t>
      </w:r>
      <w:r w:rsidR="00215825" w:rsidRPr="00D013B0">
        <w:rPr>
          <w:rFonts w:ascii="Times New Roman" w:hAnsi="Times New Roman" w:cs="Times New Roman"/>
          <w:sz w:val="28"/>
          <w:szCs w:val="28"/>
        </w:rPr>
        <w:t>пециализированной организацией.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6.3.6. </w:t>
      </w:r>
      <w:r w:rsidR="00215825" w:rsidRPr="00D013B0">
        <w:rPr>
          <w:rFonts w:ascii="Times New Roman" w:hAnsi="Times New Roman" w:cs="Times New Roman"/>
          <w:sz w:val="28"/>
          <w:szCs w:val="28"/>
        </w:rPr>
        <w:t>Х</w:t>
      </w:r>
      <w:r w:rsidRPr="00D013B0">
        <w:rPr>
          <w:rFonts w:ascii="Times New Roman" w:hAnsi="Times New Roman" w:cs="Times New Roman"/>
          <w:sz w:val="28"/>
          <w:szCs w:val="28"/>
        </w:rPr>
        <w:t xml:space="preserve">ранятся </w:t>
      </w:r>
      <w:r w:rsidR="00215825" w:rsidRPr="00D013B0">
        <w:rPr>
          <w:rFonts w:ascii="Times New Roman" w:hAnsi="Times New Roman" w:cs="Times New Roman"/>
          <w:sz w:val="28"/>
          <w:szCs w:val="28"/>
        </w:rPr>
        <w:t xml:space="preserve">материалы по инвентаризации зеленых насаждений на каждый объект </w:t>
      </w:r>
      <w:r w:rsidRPr="00D013B0">
        <w:rPr>
          <w:rFonts w:ascii="Times New Roman" w:hAnsi="Times New Roman" w:cs="Times New Roman"/>
          <w:sz w:val="28"/>
          <w:szCs w:val="28"/>
        </w:rPr>
        <w:t xml:space="preserve">в </w:t>
      </w:r>
      <w:r w:rsidR="00215825" w:rsidRPr="00D013B0">
        <w:rPr>
          <w:rFonts w:ascii="Times New Roman" w:hAnsi="Times New Roman" w:cs="Times New Roman"/>
          <w:sz w:val="28"/>
          <w:szCs w:val="28"/>
        </w:rPr>
        <w:t>Администрации</w:t>
      </w:r>
      <w:r w:rsidRPr="00D013B0">
        <w:rPr>
          <w:rFonts w:ascii="Times New Roman" w:hAnsi="Times New Roman" w:cs="Times New Roman"/>
          <w:sz w:val="28"/>
          <w:szCs w:val="28"/>
        </w:rPr>
        <w:t xml:space="preserve"> и у ответственного владельца.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6.3.7. Совокупность всех паспортов объединяется в Реестр объектов зеленых насаждений города, который ведется </w:t>
      </w:r>
      <w:r w:rsidR="00236730" w:rsidRPr="00D013B0">
        <w:rPr>
          <w:rFonts w:ascii="Times New Roman" w:hAnsi="Times New Roman" w:cs="Times New Roman"/>
          <w:sz w:val="28"/>
          <w:szCs w:val="28"/>
        </w:rPr>
        <w:t>Администрацией</w:t>
      </w:r>
      <w:r w:rsidRPr="00D013B0">
        <w:rPr>
          <w:rFonts w:ascii="Times New Roman" w:hAnsi="Times New Roman" w:cs="Times New Roman"/>
          <w:sz w:val="28"/>
          <w:szCs w:val="28"/>
        </w:rPr>
        <w:t xml:space="preserve">. Все владельцы объектов зеленых насаждений обязаны своевременно информировать </w:t>
      </w:r>
      <w:r w:rsidR="00236730" w:rsidRPr="00D013B0">
        <w:rPr>
          <w:rFonts w:ascii="Times New Roman" w:hAnsi="Times New Roman" w:cs="Times New Roman"/>
          <w:sz w:val="28"/>
          <w:szCs w:val="28"/>
        </w:rPr>
        <w:t>Администрацию</w:t>
      </w:r>
      <w:r w:rsidRPr="00D013B0">
        <w:rPr>
          <w:rFonts w:ascii="Times New Roman" w:hAnsi="Times New Roman" w:cs="Times New Roman"/>
          <w:sz w:val="28"/>
          <w:szCs w:val="28"/>
        </w:rPr>
        <w:t xml:space="preserve"> об изменениях на территории указанных объектов (площадь, состав насаждений и т.п.).</w:t>
      </w:r>
    </w:p>
    <w:p w:rsidR="00236730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6.3.8. Происшедшие на объектах зеленых насаждений изменения отражаются на плане и в паспорте. 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6.3.9. Внеплановый учет зеленых насаждений проводится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действиями юридических или физических лиц, а также при оформлении землеотвода под строительство.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6.3.10. При этом обязанности проведения учета и внесения изменений в паспорта объектов зеленых насаждений возлагаются на ответственных владельцев.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6.4. Порядок ведения Реестра зеленых насаждений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 xml:space="preserve">6.4.1. Реестр объектов зеленых насаждений </w:t>
      </w:r>
      <w:r w:rsidR="00236730" w:rsidRPr="00D013B0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013B0">
        <w:rPr>
          <w:rFonts w:ascii="Times New Roman" w:hAnsi="Times New Roman" w:cs="Times New Roman"/>
          <w:sz w:val="28"/>
          <w:szCs w:val="28"/>
        </w:rPr>
        <w:t>представляет собой свод данных о типах, видовом составе, количестве зеленых насаждений</w:t>
      </w:r>
      <w:r w:rsidR="00236730" w:rsidRPr="00D013B0">
        <w:rPr>
          <w:rFonts w:ascii="Times New Roman" w:hAnsi="Times New Roman" w:cs="Times New Roman"/>
          <w:sz w:val="28"/>
          <w:szCs w:val="28"/>
        </w:rPr>
        <w:t>.</w:t>
      </w:r>
      <w:r w:rsidRPr="00D013B0">
        <w:rPr>
          <w:rFonts w:ascii="Times New Roman" w:hAnsi="Times New Roman" w:cs="Times New Roman"/>
          <w:sz w:val="28"/>
          <w:szCs w:val="28"/>
        </w:rPr>
        <w:t xml:space="preserve"> Свод данных осуществляется на электронном и бумажном носителях по установленной форме</w:t>
      </w:r>
      <w:r w:rsidR="007F01BA">
        <w:rPr>
          <w:rFonts w:ascii="Times New Roman" w:hAnsi="Times New Roman" w:cs="Times New Roman"/>
          <w:sz w:val="28"/>
          <w:szCs w:val="28"/>
        </w:rPr>
        <w:t xml:space="preserve"> согласно Приложению 5 к настоящему Регламенту</w:t>
      </w:r>
      <w:hyperlink w:anchor="P1685" w:history="1">
        <w:r w:rsidR="007F01BA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</w:hyperlink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6.4.2. Реестр ведется на основании сведений, содержащихся в паспортах объектов зеленых насаждений, а также данных, полученных в результате инвентаризации зеленых насаждений.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6.4.3. Ведение Реестра объектов зеле</w:t>
      </w:r>
      <w:r w:rsidR="007E2972">
        <w:rPr>
          <w:rFonts w:ascii="Times New Roman" w:hAnsi="Times New Roman" w:cs="Times New Roman"/>
          <w:sz w:val="28"/>
          <w:szCs w:val="28"/>
        </w:rPr>
        <w:t>ных насаждений в целом по Семикаракорскому городскому поселению</w:t>
      </w:r>
      <w:r w:rsidRPr="00D013B0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36730" w:rsidRPr="00D013B0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D013B0">
        <w:rPr>
          <w:rFonts w:ascii="Times New Roman" w:hAnsi="Times New Roman" w:cs="Times New Roman"/>
          <w:sz w:val="28"/>
          <w:szCs w:val="28"/>
        </w:rPr>
        <w:t>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t>6.4.4. Обновление данных Реестра объектов зеленых нас</w:t>
      </w:r>
      <w:r w:rsidR="004C2D2D">
        <w:rPr>
          <w:rFonts w:ascii="Times New Roman" w:hAnsi="Times New Roman" w:cs="Times New Roman"/>
          <w:sz w:val="28"/>
          <w:szCs w:val="28"/>
        </w:rPr>
        <w:t>аждений производится в течение 1 месяца с момента внесения изменений в паспорт</w:t>
      </w:r>
      <w:r w:rsidRPr="00D013B0">
        <w:rPr>
          <w:rFonts w:ascii="Times New Roman" w:hAnsi="Times New Roman" w:cs="Times New Roman"/>
          <w:sz w:val="28"/>
          <w:szCs w:val="28"/>
        </w:rPr>
        <w:t>.</w:t>
      </w:r>
    </w:p>
    <w:p w:rsidR="001F6C78" w:rsidRPr="00D013B0" w:rsidRDefault="001F6C78" w:rsidP="00D013B0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D2D" w:rsidRDefault="004C2D2D" w:rsidP="007F01BA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2D2D" w:rsidRDefault="004C2D2D" w:rsidP="007F01BA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01BA" w:rsidRDefault="001F6C78" w:rsidP="007F01BA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13B0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7F01BA">
        <w:rPr>
          <w:rFonts w:ascii="Times New Roman" w:hAnsi="Times New Roman" w:cs="Times New Roman"/>
          <w:sz w:val="28"/>
          <w:szCs w:val="28"/>
        </w:rPr>
        <w:t>КОМПЕНСАЦИОННОЕ ОЗЕЛЕНЕНИЕ</w:t>
      </w:r>
      <w:r w:rsidRPr="00D01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0AA" w:rsidRPr="00D013B0" w:rsidRDefault="00DF00AA" w:rsidP="007F01BA">
      <w:pPr>
        <w:pStyle w:val="ConsPlusNormal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6C78" w:rsidRPr="00DF00AA" w:rsidRDefault="007F01BA" w:rsidP="00DF00AA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AA">
        <w:rPr>
          <w:rFonts w:ascii="Times New Roman" w:hAnsi="Times New Roman" w:cs="Times New Roman"/>
          <w:sz w:val="28"/>
          <w:szCs w:val="28"/>
        </w:rPr>
        <w:t>7.1.</w:t>
      </w:r>
      <w:r w:rsidR="00255F70" w:rsidRPr="00DF00AA">
        <w:rPr>
          <w:rFonts w:ascii="Times New Roman" w:hAnsi="Times New Roman" w:cs="Times New Roman"/>
          <w:sz w:val="28"/>
          <w:szCs w:val="28"/>
        </w:rPr>
        <w:t xml:space="preserve"> Компенсационное озеленение производится 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территории, занятой зелеными насаждениями. При невозможности компенсационного озеленения на указанных территориях оно производится на территориях, определенных Администрацией.</w:t>
      </w:r>
    </w:p>
    <w:p w:rsidR="00255F70" w:rsidRPr="00DF00AA" w:rsidRDefault="00255F70" w:rsidP="00DF00AA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AA">
        <w:rPr>
          <w:rFonts w:ascii="Times New Roman" w:hAnsi="Times New Roman" w:cs="Times New Roman"/>
          <w:sz w:val="28"/>
          <w:szCs w:val="28"/>
        </w:rPr>
        <w:t>7.2. Компенсационное озеленение производится с 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</w:p>
    <w:p w:rsidR="00255F70" w:rsidRPr="00DF00AA" w:rsidRDefault="00255F70" w:rsidP="00DF00AA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AA">
        <w:rPr>
          <w:rFonts w:ascii="Times New Roman" w:hAnsi="Times New Roman" w:cs="Times New Roman"/>
          <w:sz w:val="28"/>
          <w:szCs w:val="28"/>
        </w:rPr>
        <w:t>7.3. Зеленые насаждения, созданные в результате компенсационного озеленения, после их полной приживаемости передаются.</w:t>
      </w:r>
    </w:p>
    <w:p w:rsidR="00255F70" w:rsidRPr="00D013B0" w:rsidRDefault="00255F70" w:rsidP="00DF00AA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AA">
        <w:rPr>
          <w:rFonts w:ascii="Times New Roman" w:hAnsi="Times New Roman" w:cs="Times New Roman"/>
          <w:sz w:val="28"/>
          <w:szCs w:val="28"/>
        </w:rPr>
        <w:t>7.4. Возмещение вреда окружающей среде производится в порядке, установленном законодательством в области охраны окружающей среды.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1F6C78" w:rsidRDefault="001F6C78" w:rsidP="00BD563B">
      <w:pPr>
        <w:pStyle w:val="ConsPlusNormal"/>
        <w:ind w:left="-567" w:firstLine="709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BD563B" w:rsidRDefault="00BD563B" w:rsidP="007217AC">
      <w:pPr>
        <w:pStyle w:val="ConsPlusNormal"/>
        <w:jc w:val="right"/>
        <w:outlineLvl w:val="1"/>
      </w:pPr>
    </w:p>
    <w:p w:rsidR="001F6C78" w:rsidRPr="00BD563B" w:rsidRDefault="001F6C78" w:rsidP="0072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563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D563B" w:rsidRPr="00BD563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BD563B">
        <w:rPr>
          <w:rFonts w:ascii="Times New Roman" w:hAnsi="Times New Roman" w:cs="Times New Roman"/>
          <w:sz w:val="28"/>
          <w:szCs w:val="28"/>
        </w:rPr>
        <w:t>1</w:t>
      </w:r>
    </w:p>
    <w:p w:rsidR="001F6C78" w:rsidRPr="00BD563B" w:rsidRDefault="001F6C78" w:rsidP="00721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563B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BD563B" w:rsidRDefault="001F6C78" w:rsidP="00721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563B">
        <w:rPr>
          <w:rFonts w:ascii="Times New Roman" w:hAnsi="Times New Roman" w:cs="Times New Roman"/>
          <w:b w:val="0"/>
          <w:sz w:val="28"/>
          <w:szCs w:val="28"/>
        </w:rPr>
        <w:t>ПРИЗНАКИ КАТЕГОРИЙ ДЕРЕВЬЕВ,</w:t>
      </w:r>
    </w:p>
    <w:p w:rsidR="001F6C78" w:rsidRPr="00BD563B" w:rsidRDefault="001F6C78" w:rsidP="007217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563B">
        <w:rPr>
          <w:rFonts w:ascii="Times New Roman" w:hAnsi="Times New Roman" w:cs="Times New Roman"/>
          <w:b w:val="0"/>
          <w:sz w:val="28"/>
          <w:szCs w:val="28"/>
        </w:rPr>
        <w:t>ПОДЛЕЖАЩИХ САНИТАРНОЙ ВЫРУБКЕ</w:t>
      </w:r>
    </w:p>
    <w:p w:rsidR="001F6C78" w:rsidRPr="00BD563B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142"/>
        <w:gridCol w:w="3451"/>
        <w:gridCol w:w="4330"/>
      </w:tblGrid>
      <w:tr w:rsidR="001F6C78" w:rsidRPr="00BD563B" w:rsidTr="00BD563B">
        <w:trPr>
          <w:trHeight w:val="226"/>
        </w:trPr>
        <w:tc>
          <w:tcPr>
            <w:tcW w:w="2142" w:type="dxa"/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Подлежащие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сан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убке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категории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состояния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деревьев    </w:t>
            </w:r>
          </w:p>
        </w:tc>
        <w:tc>
          <w:tcPr>
            <w:tcW w:w="3451" w:type="dxa"/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Их основные признаки    </w:t>
            </w:r>
          </w:p>
        </w:tc>
        <w:tc>
          <w:tcPr>
            <w:tcW w:w="4330" w:type="dxa"/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Дополнительные признаки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9923" w:type="dxa"/>
            <w:gridSpan w:val="3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Хвойные породы              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2142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Усыхающие       </w:t>
            </w:r>
          </w:p>
        </w:tc>
        <w:tc>
          <w:tcPr>
            <w:tcW w:w="345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Хвоя серая, желтоватая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или желто-зеленая, изре-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жена, прирост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уменьшен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или отсут-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ствует                     </w:t>
            </w:r>
          </w:p>
        </w:tc>
        <w:tc>
          <w:tcPr>
            <w:tcW w:w="433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 признаки заселения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дерева стволовыми вредителями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(смоляные воронки, буровая мука,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на коре, под корой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 в древесине)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2142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Сухостой  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текущего года   </w:t>
            </w:r>
          </w:p>
        </w:tc>
        <w:tc>
          <w:tcPr>
            <w:tcW w:w="345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Хвоя серая, желтая или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бурая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, мелкие веточки в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кроне сохраняются, кора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может быть частично опавшей</w:t>
            </w:r>
          </w:p>
        </w:tc>
        <w:tc>
          <w:tcPr>
            <w:tcW w:w="433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наличие на коре дерева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вылетных отверстий насекомых    </w:t>
            </w:r>
          </w:p>
        </w:tc>
      </w:tr>
      <w:tr w:rsidR="001F6C78" w:rsidRPr="00BD563B" w:rsidTr="00BD563B">
        <w:trPr>
          <w:trHeight w:val="226"/>
        </w:trPr>
        <w:tc>
          <w:tcPr>
            <w:tcW w:w="2142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Сухостой  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прошлых лет     </w:t>
            </w:r>
          </w:p>
        </w:tc>
        <w:tc>
          <w:tcPr>
            <w:tcW w:w="345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Хвоя осыпалась или сохра-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нилась лишь частично,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мелкие веточки, как пра-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вило, обломились, кора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легко отслаивается или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опала                      </w:t>
            </w:r>
          </w:p>
        </w:tc>
        <w:tc>
          <w:tcPr>
            <w:tcW w:w="433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стволе и ветвях имеются вы-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летные отверстия насекомых,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корой - обильная буровая мука и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грибница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дереворазрушающих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гри-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бов           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9923" w:type="dxa"/>
            <w:gridSpan w:val="3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Лиственные породы            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2142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Усыхающие       </w:t>
            </w:r>
          </w:p>
        </w:tc>
        <w:tc>
          <w:tcPr>
            <w:tcW w:w="345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Листва мельче, светлее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или желтее обычной, изре-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жена или преждевременно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опала, в кроне 75% и более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сухих ветвей, на стволе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водяные побеги;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вязы, пораженные графиозом,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 50% и более сухих ветвей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 кроне                    </w:t>
            </w:r>
          </w:p>
        </w:tc>
        <w:tc>
          <w:tcPr>
            <w:tcW w:w="433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стволе и ветвях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заселения стволовыми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вредителями (входные отверстия, 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насечки, сокотечение, буровая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мука и опилки, насекомые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коре, под корой и в древесине)  </w:t>
            </w:r>
          </w:p>
        </w:tc>
      </w:tr>
      <w:tr w:rsidR="001F6C78" w:rsidRPr="00BD563B" w:rsidTr="00BD563B">
        <w:trPr>
          <w:trHeight w:val="226"/>
        </w:trPr>
        <w:tc>
          <w:tcPr>
            <w:tcW w:w="2142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Сухостой теку-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щего года       </w:t>
            </w:r>
          </w:p>
        </w:tc>
        <w:tc>
          <w:tcPr>
            <w:tcW w:w="345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Листва преждевременно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опала, мелкие веточки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кроне сохраняются, кора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может быть частично опавшей</w:t>
            </w:r>
          </w:p>
        </w:tc>
        <w:tc>
          <w:tcPr>
            <w:tcW w:w="433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стволе, ветвях и корневых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лапах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часто признаки заселения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стволовыми вредителями и пора-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жения грибами 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2142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Сухостой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прошлых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лет (старый)    </w:t>
            </w:r>
          </w:p>
        </w:tc>
        <w:tc>
          <w:tcPr>
            <w:tcW w:w="345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Листва и часть ветвей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опала, мелкие веточки,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правило, обломились,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кора легко отслаивается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или опала                  </w:t>
            </w:r>
          </w:p>
        </w:tc>
        <w:tc>
          <w:tcPr>
            <w:tcW w:w="433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стволе и ветвях имеются вы-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летные отверстия насекомых,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корой - обильная мука и грибница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дереворазрушающих грибов        </w:t>
            </w:r>
          </w:p>
        </w:tc>
      </w:tr>
    </w:tbl>
    <w:p w:rsidR="001F6C78" w:rsidRPr="00BD563B" w:rsidRDefault="00BD563B" w:rsidP="0072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F6C78" w:rsidRPr="00BD563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F6C78" w:rsidRDefault="001F6C78" w:rsidP="007217AC">
      <w:pPr>
        <w:pStyle w:val="ConsPlusNormal"/>
        <w:jc w:val="right"/>
      </w:pPr>
      <w:r w:rsidRPr="00BD563B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Pr="00BD563B" w:rsidRDefault="001F6C78" w:rsidP="00721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563B">
        <w:rPr>
          <w:rFonts w:ascii="Times New Roman" w:hAnsi="Times New Roman" w:cs="Times New Roman"/>
          <w:b w:val="0"/>
          <w:sz w:val="28"/>
          <w:szCs w:val="28"/>
        </w:rPr>
        <w:t>ПОКАЗАТЕЛИ ОЦЕНКИ КАЧЕСТВА</w:t>
      </w:r>
    </w:p>
    <w:p w:rsidR="001F6C78" w:rsidRDefault="001F6C78" w:rsidP="007217AC">
      <w:pPr>
        <w:pStyle w:val="ConsPlusTitle"/>
        <w:jc w:val="center"/>
      </w:pPr>
      <w:r w:rsidRPr="00BD563B">
        <w:rPr>
          <w:rFonts w:ascii="Times New Roman" w:hAnsi="Times New Roman" w:cs="Times New Roman"/>
          <w:b w:val="0"/>
          <w:sz w:val="28"/>
          <w:szCs w:val="28"/>
        </w:rPr>
        <w:t>ВЫПОЛНЕННЫХ РАБОТ ПО ОЗЕЛЕНЕНИЮ ОБЪЕКТА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Cell"/>
      </w:pPr>
      <w:r>
        <w:rPr>
          <w:sz w:val="18"/>
        </w:rPr>
        <w:t>┌───────────────────────────────┬───────────────────────┬────────────────────────┐</w:t>
      </w:r>
    </w:p>
    <w:p w:rsidR="001F6C78" w:rsidRDefault="001F6C78" w:rsidP="007217AC">
      <w:pPr>
        <w:pStyle w:val="ConsPlusCell"/>
      </w:pPr>
      <w:r>
        <w:rPr>
          <w:sz w:val="18"/>
        </w:rPr>
        <w:t>│           "ОТЛИЧНО"           │       "ХОРОШО"        │  "УДОВЛЕТВОРИТЕЛЬНО"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├───────────────────────────────┴───────────────────────┴────────────────────────┤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 Общие требования        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├───────────────────────────────┬───────────────────────┬────────────────────────┤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│Работы выполнены с особой тщ</w:t>
      </w:r>
      <w:proofErr w:type="gramStart"/>
      <w:r>
        <w:rPr>
          <w:sz w:val="18"/>
        </w:rPr>
        <w:t>а-</w:t>
      </w:r>
      <w:proofErr w:type="gramEnd"/>
      <w:r>
        <w:rPr>
          <w:sz w:val="18"/>
        </w:rPr>
        <w:t xml:space="preserve"> │Работы выполнены в     │Работы выполнены с ма-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│тельностью, </w:t>
      </w:r>
      <w:proofErr w:type="gramStart"/>
      <w:r>
        <w:rPr>
          <w:sz w:val="18"/>
        </w:rPr>
        <w:t>профессиональным</w:t>
      </w:r>
      <w:proofErr w:type="gramEnd"/>
      <w:r>
        <w:rPr>
          <w:sz w:val="18"/>
        </w:rPr>
        <w:t xml:space="preserve">   │полном соответствии с  │лозначительными откло-  │</w:t>
      </w:r>
    </w:p>
    <w:p w:rsidR="001F6C78" w:rsidRDefault="001F6C78" w:rsidP="007217AC">
      <w:pPr>
        <w:pStyle w:val="ConsPlusCell"/>
      </w:pPr>
      <w:r>
        <w:rPr>
          <w:sz w:val="18"/>
        </w:rPr>
        <w:t>│мастерством и техническими п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│проектом, нормативными │нениями от технической  │</w:t>
      </w:r>
    </w:p>
    <w:p w:rsidR="001F6C78" w:rsidRDefault="001F6C78" w:rsidP="007217AC">
      <w:pPr>
        <w:pStyle w:val="ConsPlusCell"/>
      </w:pPr>
      <w:r>
        <w:rPr>
          <w:sz w:val="18"/>
        </w:rPr>
        <w:t>│казателями, превосходящими п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│документами и стандар- │документации, согласо-  │</w:t>
      </w:r>
    </w:p>
    <w:p w:rsidR="001F6C78" w:rsidRDefault="001F6C78" w:rsidP="007217AC">
      <w:pPr>
        <w:pStyle w:val="ConsPlusCell"/>
      </w:pPr>
      <w:r>
        <w:rPr>
          <w:sz w:val="18"/>
        </w:rPr>
        <w:t>│казатели, требуемые нормати</w:t>
      </w:r>
      <w:proofErr w:type="gramStart"/>
      <w:r>
        <w:rPr>
          <w:sz w:val="18"/>
        </w:rPr>
        <w:t>в-</w:t>
      </w:r>
      <w:proofErr w:type="gramEnd"/>
      <w:r>
        <w:rPr>
          <w:sz w:val="18"/>
        </w:rPr>
        <w:t xml:space="preserve">  │тами                   │ванными проектной орга- │</w:t>
      </w:r>
    </w:p>
    <w:p w:rsidR="001F6C78" w:rsidRDefault="001F6C78" w:rsidP="007217AC">
      <w:pPr>
        <w:pStyle w:val="ConsPlusCell"/>
      </w:pPr>
      <w:r>
        <w:rPr>
          <w:sz w:val="18"/>
        </w:rPr>
        <w:t>│ными документами и стандартами,│                       │низацией и заказчиком,  │</w:t>
      </w:r>
    </w:p>
    <w:p w:rsidR="001F6C78" w:rsidRDefault="001F6C78" w:rsidP="007217AC">
      <w:pPr>
        <w:pStyle w:val="ConsPlusCell"/>
      </w:pPr>
      <w:r>
        <w:rPr>
          <w:sz w:val="18"/>
        </w:rPr>
        <w:t>│или при улучшении предусмотре</w:t>
      </w:r>
      <w:proofErr w:type="gramStart"/>
      <w:r>
        <w:rPr>
          <w:sz w:val="18"/>
        </w:rPr>
        <w:t>н-</w:t>
      </w:r>
      <w:proofErr w:type="gramEnd"/>
      <w:r>
        <w:rPr>
          <w:sz w:val="18"/>
        </w:rPr>
        <w:t>│                       │но не снижающими показа-│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│ных проектом эксплуатационных  │                       │телей надежности, </w:t>
      </w:r>
      <w:proofErr w:type="gramStart"/>
      <w:r>
        <w:rPr>
          <w:sz w:val="18"/>
        </w:rPr>
        <w:t>проч</w:t>
      </w:r>
      <w:proofErr w:type="gramEnd"/>
      <w:r>
        <w:rPr>
          <w:sz w:val="18"/>
        </w:rPr>
        <w:t>- │</w:t>
      </w:r>
    </w:p>
    <w:p w:rsidR="001F6C78" w:rsidRDefault="001F6C78" w:rsidP="007217AC">
      <w:pPr>
        <w:pStyle w:val="ConsPlusCell"/>
      </w:pPr>
      <w:r>
        <w:rPr>
          <w:sz w:val="18"/>
        </w:rPr>
        <w:t>│показателей без увеличения     │                       │ности, долговечности,   │</w:t>
      </w:r>
    </w:p>
    <w:p w:rsidR="001F6C78" w:rsidRDefault="001F6C78" w:rsidP="007217AC">
      <w:pPr>
        <w:pStyle w:val="ConsPlusCell"/>
      </w:pPr>
      <w:r>
        <w:rPr>
          <w:sz w:val="18"/>
        </w:rPr>
        <w:t>│сметной стоимости соответству</w:t>
      </w:r>
      <w:proofErr w:type="gramStart"/>
      <w:r>
        <w:rPr>
          <w:sz w:val="18"/>
        </w:rPr>
        <w:t>ю-</w:t>
      </w:r>
      <w:proofErr w:type="gramEnd"/>
      <w:r>
        <w:rPr>
          <w:sz w:val="18"/>
        </w:rPr>
        <w:t>│                       │внешнего вида и экс-    │</w:t>
      </w:r>
    </w:p>
    <w:p w:rsidR="001F6C78" w:rsidRDefault="001F6C78" w:rsidP="007217AC">
      <w:pPr>
        <w:pStyle w:val="ConsPlusCell"/>
      </w:pPr>
      <w:r>
        <w:rPr>
          <w:sz w:val="18"/>
        </w:rPr>
        <w:t>│щих видов работ                │                       │плуатационных качеств.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│Примечание: Работы, вы-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│полненные с отступлени-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                               │                       │ем от проектов или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│нарушением агротехниче-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│ских правил, подлежат 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│переделке (исправлению)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├───────────────────────────────┴───────────────────────┴────────────────────────┤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Устройство и капитальный ремонт газонов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├───────────────────────────────┬───────────────────────┬────────────────────────┤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│Работы выполнены в полном с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 │Требования те же.      │При производстве работ  │</w:t>
      </w:r>
    </w:p>
    <w:p w:rsidR="001F6C78" w:rsidRDefault="001F6C78" w:rsidP="007217AC">
      <w:pPr>
        <w:pStyle w:val="ConsPlusCell"/>
      </w:pPr>
      <w:r>
        <w:rPr>
          <w:sz w:val="18"/>
        </w:rPr>
        <w:t>│ответствии с требованиями пр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│Допущены незначитель-  │допущены: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│ектно-сметной и действующей    │ные отклонения от тр</w:t>
      </w:r>
      <w:proofErr w:type="gramStart"/>
      <w:r>
        <w:rPr>
          <w:sz w:val="18"/>
        </w:rPr>
        <w:t>е-</w:t>
      </w:r>
      <w:proofErr w:type="gramEnd"/>
      <w:r>
        <w:rPr>
          <w:sz w:val="18"/>
        </w:rPr>
        <w:t xml:space="preserve"> │- неравномерное распре- │</w:t>
      </w:r>
    </w:p>
    <w:p w:rsidR="001F6C78" w:rsidRDefault="001F6C78" w:rsidP="007217AC">
      <w:pPr>
        <w:pStyle w:val="ConsPlusCell"/>
      </w:pPr>
      <w:r>
        <w:rPr>
          <w:sz w:val="18"/>
        </w:rPr>
        <w:t>│нормативно-технической док</w:t>
      </w:r>
      <w:proofErr w:type="gramStart"/>
      <w:r>
        <w:rPr>
          <w:sz w:val="18"/>
        </w:rPr>
        <w:t>у-</w:t>
      </w:r>
      <w:proofErr w:type="gramEnd"/>
      <w:r>
        <w:rPr>
          <w:sz w:val="18"/>
        </w:rPr>
        <w:t xml:space="preserve">   │бований, предъявляемых │деление толщины слоя    │</w:t>
      </w:r>
    </w:p>
    <w:p w:rsidR="001F6C78" w:rsidRDefault="001F6C78" w:rsidP="007217AC">
      <w:pPr>
        <w:pStyle w:val="ConsPlusCell"/>
      </w:pPr>
      <w:r>
        <w:rPr>
          <w:sz w:val="18"/>
        </w:rPr>
        <w:t>│ментации:                      │к оценке "отлично", но │растительного грунта    │</w:t>
      </w:r>
    </w:p>
    <w:p w:rsidR="001F6C78" w:rsidRDefault="001F6C78" w:rsidP="007217AC">
      <w:pPr>
        <w:pStyle w:val="ConsPlusCell"/>
      </w:pPr>
      <w:r>
        <w:rPr>
          <w:sz w:val="18"/>
        </w:rPr>
        <w:t>│- правильно спланированы и     │не повлиявшие на к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  │(свыше 10%)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│произведено рыхление основания │нечный результат       │- неравномерность всхо-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│на глубину не менее 10 см      │(внешний вид готового  │дов семян             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 xml:space="preserve">│- выполнены рекомендации по    │газона):               │- наличие </w:t>
      </w:r>
      <w:proofErr w:type="gramStart"/>
      <w:r>
        <w:rPr>
          <w:sz w:val="18"/>
        </w:rPr>
        <w:t>нежелательных</w:t>
      </w:r>
      <w:proofErr w:type="gramEnd"/>
      <w:r>
        <w:rPr>
          <w:sz w:val="18"/>
        </w:rPr>
        <w:t xml:space="preserve"> │</w:t>
      </w:r>
    </w:p>
    <w:p w:rsidR="001F6C78" w:rsidRDefault="001F6C78" w:rsidP="007217AC">
      <w:pPr>
        <w:pStyle w:val="ConsPlusCell"/>
      </w:pPr>
      <w:r>
        <w:rPr>
          <w:sz w:val="18"/>
        </w:rPr>
        <w:t>│повышению плодородия раст</w:t>
      </w:r>
      <w:proofErr w:type="gramStart"/>
      <w:r>
        <w:rPr>
          <w:sz w:val="18"/>
        </w:rPr>
        <w:t>и-</w:t>
      </w:r>
      <w:proofErr w:type="gramEnd"/>
      <w:r>
        <w:rPr>
          <w:sz w:val="18"/>
        </w:rPr>
        <w:t xml:space="preserve">    │- местами неравномер-  │механических включений  │</w:t>
      </w:r>
    </w:p>
    <w:p w:rsidR="001F6C78" w:rsidRDefault="001F6C78" w:rsidP="007217AC">
      <w:pPr>
        <w:pStyle w:val="ConsPlusCell"/>
      </w:pPr>
      <w:r>
        <w:rPr>
          <w:sz w:val="18"/>
        </w:rPr>
        <w:t>│тельного слоя                  │ное распределение то</w:t>
      </w:r>
      <w:proofErr w:type="gramStart"/>
      <w:r>
        <w:rPr>
          <w:sz w:val="18"/>
        </w:rPr>
        <w:t>л-</w:t>
      </w:r>
      <w:proofErr w:type="gramEnd"/>
      <w:r>
        <w:rPr>
          <w:sz w:val="18"/>
        </w:rPr>
        <w:t xml:space="preserve"> │в состав грунта         │</w:t>
      </w:r>
    </w:p>
    <w:p w:rsidR="001F6C78" w:rsidRDefault="001F6C78" w:rsidP="007217AC">
      <w:pPr>
        <w:pStyle w:val="ConsPlusCell"/>
      </w:pPr>
      <w:r>
        <w:rPr>
          <w:sz w:val="18"/>
        </w:rPr>
        <w:t>│- выдержаны соотношения тр</w:t>
      </w:r>
      <w:proofErr w:type="gramStart"/>
      <w:r>
        <w:rPr>
          <w:sz w:val="18"/>
        </w:rPr>
        <w:t>а-</w:t>
      </w:r>
      <w:proofErr w:type="gramEnd"/>
      <w:r>
        <w:rPr>
          <w:sz w:val="18"/>
        </w:rPr>
        <w:t xml:space="preserve">   │щины слоя растительного│- несвоевременное уст-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│восмеси из семян газонных трав │грунта (в пределах     │ранение замечаний кон-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>│- соблюдены установленные но</w:t>
      </w:r>
      <w:proofErr w:type="gramStart"/>
      <w:r>
        <w:rPr>
          <w:sz w:val="18"/>
        </w:rPr>
        <w:t>р-</w:t>
      </w:r>
      <w:proofErr w:type="gramEnd"/>
      <w:r>
        <w:rPr>
          <w:sz w:val="18"/>
        </w:rPr>
        <w:t xml:space="preserve"> │не более 10%)          │тролирующих лиц, запи-  │</w:t>
      </w:r>
    </w:p>
    <w:p w:rsidR="001F6C78" w:rsidRDefault="001F6C78" w:rsidP="007217AC">
      <w:pPr>
        <w:pStyle w:val="ConsPlusCell"/>
      </w:pPr>
      <w:r>
        <w:rPr>
          <w:sz w:val="18"/>
        </w:rPr>
        <w:t>│мы высева семян и глубина их   │                       │санных в журнале произ- │</w:t>
      </w:r>
    </w:p>
    <w:p w:rsidR="001F6C78" w:rsidRDefault="001F6C78" w:rsidP="007217AC">
      <w:pPr>
        <w:pStyle w:val="ConsPlusCell"/>
      </w:pPr>
      <w:r>
        <w:rPr>
          <w:sz w:val="18"/>
        </w:rPr>
        <w:t>│заделки в почву                │                       │водства работ и предпи-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│саниях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│- </w:t>
      </w:r>
      <w:proofErr w:type="gramStart"/>
      <w:r>
        <w:rPr>
          <w:sz w:val="18"/>
        </w:rPr>
        <w:t>произведены</w:t>
      </w:r>
      <w:proofErr w:type="gramEnd"/>
      <w:r>
        <w:rPr>
          <w:sz w:val="18"/>
        </w:rPr>
        <w:t xml:space="preserve"> прикатывание и   │- наличие в небольшом  │                  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│последующий полив (в среднем   │количестве нежелатель- │                      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>│из расчета 10 л/кв. м)         │ных механических вклю-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│- четко </w:t>
      </w:r>
      <w:proofErr w:type="gramStart"/>
      <w:r>
        <w:rPr>
          <w:sz w:val="18"/>
        </w:rPr>
        <w:t>соблюдены</w:t>
      </w:r>
      <w:proofErr w:type="gramEnd"/>
      <w:r>
        <w:rPr>
          <w:sz w:val="18"/>
        </w:rPr>
        <w:t xml:space="preserve"> и выполнены  │чений в составе грунта │                  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│требуемые границы устроенного  │(камней, корней и      │                      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 xml:space="preserve">│газона                         │т.д.), </w:t>
      </w:r>
      <w:proofErr w:type="gramStart"/>
      <w:r>
        <w:rPr>
          <w:sz w:val="18"/>
        </w:rPr>
        <w:t>вскрытых</w:t>
      </w:r>
      <w:proofErr w:type="gramEnd"/>
      <w:r>
        <w:rPr>
          <w:sz w:val="18"/>
        </w:rPr>
        <w:t xml:space="preserve"> при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│- поверхность готового газона  │приемке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│ровная, на 3-5 см ниже окай</w:t>
      </w:r>
      <w:proofErr w:type="gramStart"/>
      <w:r>
        <w:rPr>
          <w:sz w:val="18"/>
        </w:rPr>
        <w:t>м-</w:t>
      </w:r>
      <w:proofErr w:type="gramEnd"/>
      <w:r>
        <w:rPr>
          <w:sz w:val="18"/>
        </w:rPr>
        <w:t xml:space="preserve">  │- замечания по ведению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│ляющего борта                  │документации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│- всходы семян равномерные и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│достаточной густоты, </w:t>
      </w:r>
      <w:proofErr w:type="gramStart"/>
      <w:r>
        <w:rPr>
          <w:sz w:val="18"/>
        </w:rPr>
        <w:t>без</w:t>
      </w:r>
      <w:proofErr w:type="gramEnd"/>
      <w:r>
        <w:rPr>
          <w:sz w:val="18"/>
        </w:rPr>
        <w:t xml:space="preserve"> при-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│месей сорной растительности.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│На скрытые работы и качество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│использованных материалов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│полном </w:t>
      </w:r>
      <w:proofErr w:type="gramStart"/>
      <w:r>
        <w:rPr>
          <w:sz w:val="18"/>
        </w:rPr>
        <w:t>объеме</w:t>
      </w:r>
      <w:proofErr w:type="gramEnd"/>
      <w:r>
        <w:rPr>
          <w:sz w:val="18"/>
        </w:rPr>
        <w:t xml:space="preserve"> имеется необхо-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│димая документация.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│Замечания контролирующих лиц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</w:t>
      </w:r>
      <w:proofErr w:type="gramStart"/>
      <w:r>
        <w:rPr>
          <w:sz w:val="18"/>
        </w:rPr>
        <w:t>процессе</w:t>
      </w:r>
      <w:proofErr w:type="gramEnd"/>
      <w:r>
        <w:rPr>
          <w:sz w:val="18"/>
        </w:rPr>
        <w:t xml:space="preserve"> производства работ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│устранялись своевременно. По-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lastRenderedPageBreak/>
        <w:t xml:space="preserve">│стоянно поддерживался </w:t>
      </w:r>
      <w:proofErr w:type="gramStart"/>
      <w:r>
        <w:rPr>
          <w:sz w:val="18"/>
        </w:rPr>
        <w:t>высокий</w:t>
      </w:r>
      <w:proofErr w:type="gramEnd"/>
      <w:r>
        <w:rPr>
          <w:sz w:val="18"/>
        </w:rPr>
        <w:t xml:space="preserve">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│организационно-культурный уро-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│вень производства, последова-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│тельность в выполнении опера-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│ций, своевременная уборка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│объекта строительного мусора и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│т.д.             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├───────────────────────────────┴───────────────────────┴────────────────────────┤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Посадка деревьев и кустарников 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├───────────────────────────────┬───────────────────────┬────────────────────────┤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│Заготовка (выкопка) посадочного│Требования те же.      │При производстве работ  │</w:t>
      </w:r>
    </w:p>
    <w:p w:rsidR="001F6C78" w:rsidRDefault="001F6C78" w:rsidP="007217AC">
      <w:pPr>
        <w:pStyle w:val="ConsPlusCell"/>
      </w:pPr>
      <w:r>
        <w:rPr>
          <w:sz w:val="18"/>
        </w:rPr>
        <w:t>│материала произведена пр</w:t>
      </w:r>
      <w:proofErr w:type="gramStart"/>
      <w:r>
        <w:rPr>
          <w:sz w:val="18"/>
        </w:rPr>
        <w:t>а-</w:t>
      </w:r>
      <w:proofErr w:type="gramEnd"/>
      <w:r>
        <w:rPr>
          <w:sz w:val="18"/>
        </w:rPr>
        <w:t xml:space="preserve">     │При производстве работ │допущены: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│вильно:                        │по заготовке, тран</w:t>
      </w:r>
      <w:proofErr w:type="gramStart"/>
      <w:r>
        <w:rPr>
          <w:sz w:val="18"/>
        </w:rPr>
        <w:t>с-</w:t>
      </w:r>
      <w:proofErr w:type="gramEnd"/>
      <w:r>
        <w:rPr>
          <w:sz w:val="18"/>
        </w:rPr>
        <w:t xml:space="preserve">   │- механические повреж-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│- соблюдены календарные сроки, │портировке и посадке   │дения </w:t>
      </w:r>
      <w:proofErr w:type="gramStart"/>
      <w:r>
        <w:rPr>
          <w:sz w:val="18"/>
        </w:rPr>
        <w:t>посадочного</w:t>
      </w:r>
      <w:proofErr w:type="gramEnd"/>
      <w:r>
        <w:rPr>
          <w:sz w:val="18"/>
        </w:rPr>
        <w:t xml:space="preserve"> мате- │</w:t>
      </w:r>
    </w:p>
    <w:p w:rsidR="001F6C78" w:rsidRDefault="001F6C78" w:rsidP="007217AC">
      <w:pPr>
        <w:pStyle w:val="ConsPlusCell"/>
      </w:pPr>
      <w:r>
        <w:rPr>
          <w:sz w:val="18"/>
        </w:rPr>
        <w:t>│размеры кома, минимально       │материала допущены н</w:t>
      </w:r>
      <w:proofErr w:type="gramStart"/>
      <w:r>
        <w:rPr>
          <w:sz w:val="18"/>
        </w:rPr>
        <w:t>е-</w:t>
      </w:r>
      <w:proofErr w:type="gramEnd"/>
      <w:r>
        <w:rPr>
          <w:sz w:val="18"/>
        </w:rPr>
        <w:t xml:space="preserve"> │риала, места повреждений│</w:t>
      </w:r>
    </w:p>
    <w:p w:rsidR="001F6C78" w:rsidRDefault="001F6C78" w:rsidP="007217AC">
      <w:pPr>
        <w:pStyle w:val="ConsPlusCell"/>
      </w:pPr>
      <w:r>
        <w:rPr>
          <w:sz w:val="18"/>
        </w:rPr>
        <w:t>│повреждена корневая система,   │значительные поврежд</w:t>
      </w:r>
      <w:proofErr w:type="gramStart"/>
      <w:r>
        <w:rPr>
          <w:sz w:val="18"/>
        </w:rPr>
        <w:t>е-</w:t>
      </w:r>
      <w:proofErr w:type="gramEnd"/>
      <w:r>
        <w:rPr>
          <w:sz w:val="18"/>
        </w:rPr>
        <w:t xml:space="preserve"> │не покрыты защитными    │</w:t>
      </w:r>
    </w:p>
    <w:p w:rsidR="001F6C78" w:rsidRDefault="001F6C78" w:rsidP="007217AC">
      <w:pPr>
        <w:pStyle w:val="ConsPlusCell"/>
      </w:pPr>
      <w:r>
        <w:rPr>
          <w:sz w:val="18"/>
        </w:rPr>
        <w:t>│места повреждения зачищены и   │ния веток, ствола</w:t>
      </w:r>
      <w:proofErr w:type="gramStart"/>
      <w:r>
        <w:rPr>
          <w:sz w:val="18"/>
        </w:rPr>
        <w:t>.</w:t>
      </w:r>
      <w:proofErr w:type="gramEnd"/>
      <w:r>
        <w:rPr>
          <w:sz w:val="18"/>
        </w:rPr>
        <w:t xml:space="preserve">     │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>редствами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│покрыты защитными средствами   │Места повреждения з</w:t>
      </w:r>
      <w:proofErr w:type="gramStart"/>
      <w:r>
        <w:rPr>
          <w:sz w:val="18"/>
        </w:rPr>
        <w:t>а-</w:t>
      </w:r>
      <w:proofErr w:type="gramEnd"/>
      <w:r>
        <w:rPr>
          <w:sz w:val="18"/>
        </w:rPr>
        <w:t xml:space="preserve">  │- нарушения по ассорти- │</w:t>
      </w:r>
    </w:p>
    <w:p w:rsidR="001F6C78" w:rsidRDefault="001F6C78" w:rsidP="007217AC">
      <w:pPr>
        <w:pStyle w:val="ConsPlusCell"/>
      </w:pPr>
      <w:r>
        <w:rPr>
          <w:sz w:val="18"/>
        </w:rPr>
        <w:t>│- перед транспортировкой пр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 │чищены и закрашены     │менту пород (несвоевре- │</w:t>
      </w:r>
    </w:p>
    <w:p w:rsidR="001F6C78" w:rsidRDefault="001F6C78" w:rsidP="007217AC">
      <w:pPr>
        <w:pStyle w:val="ConsPlusCell"/>
      </w:pPr>
      <w:r>
        <w:rPr>
          <w:sz w:val="18"/>
        </w:rPr>
        <w:t>│изведена упаковка кома у д</w:t>
      </w:r>
      <w:proofErr w:type="gramStart"/>
      <w:r>
        <w:rPr>
          <w:sz w:val="18"/>
        </w:rPr>
        <w:t>е-</w:t>
      </w:r>
      <w:proofErr w:type="gramEnd"/>
      <w:r>
        <w:rPr>
          <w:sz w:val="18"/>
        </w:rPr>
        <w:t xml:space="preserve">   │масляной краской под   │менное пересогласование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│ревьев                         │цвет коры              │по взаимозаменяемости)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 xml:space="preserve">│- не допущены повреждения </w:t>
      </w:r>
      <w:proofErr w:type="gramStart"/>
      <w:r>
        <w:rPr>
          <w:sz w:val="18"/>
        </w:rPr>
        <w:t>при</w:t>
      </w:r>
      <w:proofErr w:type="gramEnd"/>
      <w:r>
        <w:rPr>
          <w:sz w:val="18"/>
        </w:rPr>
        <w:t xml:space="preserve">  │                       │- несоответствие разме- │</w:t>
      </w:r>
    </w:p>
    <w:p w:rsidR="001F6C78" w:rsidRDefault="001F6C78" w:rsidP="007217AC">
      <w:pPr>
        <w:pStyle w:val="ConsPlusCell"/>
      </w:pPr>
      <w:r>
        <w:rPr>
          <w:sz w:val="18"/>
        </w:rPr>
        <w:t>│транспортировке                │                       │ров кольев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│- при производстве работ по    │                       │- нарушение норм полива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│посадке полностью </w:t>
      </w:r>
      <w:proofErr w:type="gramStart"/>
      <w:r>
        <w:rPr>
          <w:sz w:val="18"/>
        </w:rPr>
        <w:t>соблюдена</w:t>
      </w:r>
      <w:proofErr w:type="gramEnd"/>
      <w:r>
        <w:rPr>
          <w:sz w:val="18"/>
        </w:rPr>
        <w:t xml:space="preserve">    │                       │- несвоевременное уст-  │</w:t>
      </w:r>
    </w:p>
    <w:p w:rsidR="001F6C78" w:rsidRDefault="001F6C78" w:rsidP="007217AC">
      <w:pPr>
        <w:pStyle w:val="ConsPlusCell"/>
      </w:pPr>
      <w:r>
        <w:rPr>
          <w:sz w:val="18"/>
        </w:rPr>
        <w:t>│технология и последовательность│                       │ранение замечаний кон-  │</w:t>
      </w:r>
    </w:p>
    <w:p w:rsidR="001F6C78" w:rsidRDefault="001F6C78" w:rsidP="007217AC">
      <w:pPr>
        <w:pStyle w:val="ConsPlusCell"/>
      </w:pPr>
      <w:r>
        <w:rPr>
          <w:sz w:val="18"/>
        </w:rPr>
        <w:t>│их выполнения                  │                       │тролирующих лиц, запи- 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</w:t>
      </w:r>
      <w:proofErr w:type="gramStart"/>
      <w:r>
        <w:rPr>
          <w:sz w:val="18"/>
        </w:rPr>
        <w:t>санных</w:t>
      </w:r>
      <w:proofErr w:type="gramEnd"/>
      <w:r>
        <w:rPr>
          <w:sz w:val="18"/>
        </w:rPr>
        <w:t xml:space="preserve"> в журнале произ-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│водства работ и предпи- │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 │                       │саниях.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│- разбивка посадочных мест,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│ассортимент и возраст посадоч-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│ного материала полностью соот-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│ветствуют требованиям проекта,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│правильно соблюдены соотношения│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│размеров ям (траншей), кроны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│размерам кома, </w:t>
      </w:r>
      <w:proofErr w:type="gramStart"/>
      <w:r>
        <w:rPr>
          <w:sz w:val="18"/>
        </w:rPr>
        <w:t>температурный</w:t>
      </w:r>
      <w:proofErr w:type="gramEnd"/>
      <w:r>
        <w:rPr>
          <w:sz w:val="18"/>
        </w:rPr>
        <w:t xml:space="preserve">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│режим и др.      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│При посадке </w:t>
      </w:r>
      <w:proofErr w:type="gramStart"/>
      <w:r>
        <w:rPr>
          <w:sz w:val="18"/>
        </w:rPr>
        <w:t>внесен</w:t>
      </w:r>
      <w:proofErr w:type="gramEnd"/>
      <w:r>
        <w:rPr>
          <w:sz w:val="18"/>
        </w:rPr>
        <w:t xml:space="preserve"> качественный│                       │                  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│растительный грунт (удостове-  │                       │                        │</w:t>
      </w:r>
      <w:proofErr w:type="gramEnd"/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│рение агрохимической службы),  │                       │                      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 xml:space="preserve">│в зимнее время только </w:t>
      </w:r>
      <w:proofErr w:type="gramStart"/>
      <w:r>
        <w:rPr>
          <w:sz w:val="18"/>
        </w:rPr>
        <w:t>талый</w:t>
      </w:r>
      <w:proofErr w:type="gramEnd"/>
      <w:r>
        <w:rPr>
          <w:sz w:val="18"/>
        </w:rPr>
        <w:t>,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│с незначительным количеством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│комков, размером не более 15 см│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│и в количестве не более 10%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│от общего объема.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│Аккуратно и правильно выполнены│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│работы по укреплению </w:t>
      </w:r>
      <w:proofErr w:type="gramStart"/>
      <w:r>
        <w:rPr>
          <w:sz w:val="18"/>
        </w:rPr>
        <w:t>посаженных</w:t>
      </w:r>
      <w:proofErr w:type="gramEnd"/>
      <w:r>
        <w:rPr>
          <w:sz w:val="18"/>
        </w:rPr>
        <w:t>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│деревьев и оформлению лунок.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│Размеры кольев для крепления: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│толщина-30-50 мм верхнем срезе,│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│высота - до начала кроны.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│Размеры лунок по размерам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│посадочных мест. Произведен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│обязательный 3-кратный полив   │                       │                  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│(20 л за один раз на стандарт- │                       │                      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>│ный саженец, 50 л на одно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│дерево с комом размером  </w:t>
      </w:r>
      <w:proofErr w:type="gramStart"/>
      <w:r>
        <w:rPr>
          <w:sz w:val="18"/>
        </w:rPr>
        <w:t>до</w:t>
      </w:r>
      <w:proofErr w:type="gramEnd"/>
      <w:r>
        <w:rPr>
          <w:sz w:val="18"/>
        </w:rPr>
        <w:t xml:space="preserve">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│1 x 1 м, 100 л на одно дерево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│с размером кома более чем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│1 x 1, 10 л на один куст,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│40 л на 1 п. м живой изгоро-   │                       │                  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│ди).</w:t>
      </w:r>
      <w:proofErr w:type="gramEnd"/>
      <w:r>
        <w:rPr>
          <w:sz w:val="18"/>
        </w:rPr>
        <w:t xml:space="preserve"> После полива произведена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│окончательная правка деревьев и│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│кустарников, при необходимости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│с добавкой </w:t>
      </w:r>
      <w:proofErr w:type="gramStart"/>
      <w:r>
        <w:rPr>
          <w:sz w:val="18"/>
        </w:rPr>
        <w:t>растительного</w:t>
      </w:r>
      <w:proofErr w:type="gramEnd"/>
      <w:r>
        <w:rPr>
          <w:sz w:val="18"/>
        </w:rPr>
        <w:t xml:space="preserve"> грун-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│та.              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│Правка и крепление деревьев,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</w:t>
      </w:r>
      <w:proofErr w:type="gramStart"/>
      <w:r>
        <w:rPr>
          <w:sz w:val="18"/>
        </w:rPr>
        <w:t>высаженных</w:t>
      </w:r>
      <w:proofErr w:type="gramEnd"/>
      <w:r>
        <w:rPr>
          <w:sz w:val="18"/>
        </w:rPr>
        <w:t xml:space="preserve"> в зимний период,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│производится весной, после </w:t>
      </w:r>
      <w:proofErr w:type="gramStart"/>
      <w:r>
        <w:rPr>
          <w:sz w:val="18"/>
        </w:rPr>
        <w:t>от</w:t>
      </w:r>
      <w:proofErr w:type="gramEnd"/>
      <w:r>
        <w:rPr>
          <w:sz w:val="18"/>
        </w:rPr>
        <w:t>-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lastRenderedPageBreak/>
        <w:t>│таивания почвы.  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│На все виды скрытых работ и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│качество материалов представ-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│лена необходимая документация.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│Замечания контролирующих лиц,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</w:t>
      </w:r>
      <w:proofErr w:type="gramStart"/>
      <w:r>
        <w:rPr>
          <w:sz w:val="18"/>
        </w:rPr>
        <w:t>занесенные</w:t>
      </w:r>
      <w:proofErr w:type="gramEnd"/>
      <w:r>
        <w:rPr>
          <w:sz w:val="18"/>
        </w:rPr>
        <w:t xml:space="preserve"> в журнал производ-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│ства работ, и предписания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│устранены своевременно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├───────────────────────────────┴───────────────────────┴────────────────────────┤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                              Устройство цветников      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├───────────────────────────────┬───────────────────────┬────────────────────────┤</w:t>
      </w:r>
    </w:p>
    <w:p w:rsidR="001F6C78" w:rsidRDefault="001F6C78" w:rsidP="007217AC">
      <w:pPr>
        <w:pStyle w:val="ConsPlusCell"/>
      </w:pPr>
      <w:r>
        <w:rPr>
          <w:sz w:val="18"/>
        </w:rPr>
        <w:t>│Разбивка участка произведена в │Требования те же.      │Допущено: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</w:t>
      </w:r>
      <w:proofErr w:type="gramStart"/>
      <w:r>
        <w:rPr>
          <w:sz w:val="18"/>
        </w:rPr>
        <w:t>соответствии</w:t>
      </w:r>
      <w:proofErr w:type="gramEnd"/>
      <w:r>
        <w:rPr>
          <w:sz w:val="18"/>
        </w:rPr>
        <w:t xml:space="preserve"> с проектом.       │Допущены незначител</w:t>
      </w:r>
      <w:proofErr w:type="gramStart"/>
      <w:r>
        <w:rPr>
          <w:sz w:val="18"/>
        </w:rPr>
        <w:t>ь-</w:t>
      </w:r>
      <w:proofErr w:type="gramEnd"/>
      <w:r>
        <w:rPr>
          <w:sz w:val="18"/>
        </w:rPr>
        <w:t xml:space="preserve">  │- нарушение календарных │</w:t>
      </w:r>
    </w:p>
    <w:p w:rsidR="001F6C78" w:rsidRDefault="001F6C78" w:rsidP="007217AC">
      <w:pPr>
        <w:pStyle w:val="ConsPlusCell"/>
      </w:pPr>
      <w:r>
        <w:rPr>
          <w:sz w:val="18"/>
        </w:rPr>
        <w:t>│Выборка котлована и его план</w:t>
      </w:r>
      <w:proofErr w:type="gramStart"/>
      <w:r>
        <w:rPr>
          <w:sz w:val="18"/>
        </w:rPr>
        <w:t>и-</w:t>
      </w:r>
      <w:proofErr w:type="gramEnd"/>
      <w:r>
        <w:rPr>
          <w:sz w:val="18"/>
        </w:rPr>
        <w:t xml:space="preserve"> │ные отклонения от тре- │сроков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│ровка выполнены по заданным    │бований, </w:t>
      </w:r>
      <w:proofErr w:type="gramStart"/>
      <w:r>
        <w:rPr>
          <w:sz w:val="18"/>
        </w:rPr>
        <w:t>предъявляемых</w:t>
      </w:r>
      <w:proofErr w:type="gramEnd"/>
      <w:r>
        <w:rPr>
          <w:sz w:val="18"/>
        </w:rPr>
        <w:t xml:space="preserve"> │- нарушение линейности  │</w:t>
      </w:r>
    </w:p>
    <w:p w:rsidR="001F6C78" w:rsidRDefault="001F6C78" w:rsidP="007217AC">
      <w:pPr>
        <w:pStyle w:val="ConsPlusCell"/>
      </w:pPr>
      <w:r>
        <w:rPr>
          <w:sz w:val="18"/>
        </w:rPr>
        <w:t>│отметкам, при устройстве цве</w:t>
      </w:r>
      <w:proofErr w:type="gramStart"/>
      <w:r>
        <w:rPr>
          <w:sz w:val="18"/>
        </w:rPr>
        <w:t>т-</w:t>
      </w:r>
      <w:proofErr w:type="gramEnd"/>
      <w:r>
        <w:rPr>
          <w:sz w:val="18"/>
        </w:rPr>
        <w:t xml:space="preserve"> │к оценке "отлично",    │ряда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│ника </w:t>
      </w:r>
      <w:proofErr w:type="gramStart"/>
      <w:r>
        <w:rPr>
          <w:sz w:val="18"/>
        </w:rPr>
        <w:t>использован</w:t>
      </w:r>
      <w:proofErr w:type="gramEnd"/>
      <w:r>
        <w:rPr>
          <w:sz w:val="18"/>
        </w:rPr>
        <w:t xml:space="preserve">               │но не повлиявшие       │- нарушение подбора     │</w:t>
      </w:r>
    </w:p>
    <w:p w:rsidR="001F6C78" w:rsidRDefault="001F6C78" w:rsidP="007217AC">
      <w:pPr>
        <w:pStyle w:val="ConsPlusCell"/>
      </w:pPr>
      <w:r>
        <w:rPr>
          <w:sz w:val="18"/>
        </w:rPr>
        <w:t>│улучшенный, просеянный на гр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│на конечный            │рассады по колерам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│хоте, растительный грунт с     │результат (внешний вид │и габаритам           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>│внесением в необходимом кол</w:t>
      </w:r>
      <w:proofErr w:type="gramStart"/>
      <w:r>
        <w:rPr>
          <w:sz w:val="18"/>
        </w:rPr>
        <w:t>и-</w:t>
      </w:r>
      <w:proofErr w:type="gramEnd"/>
      <w:r>
        <w:rPr>
          <w:sz w:val="18"/>
        </w:rPr>
        <w:t xml:space="preserve">  │цветника):             │- неравномерное распре- │</w:t>
      </w:r>
    </w:p>
    <w:p w:rsidR="001F6C78" w:rsidRDefault="001F6C78" w:rsidP="007217AC">
      <w:pPr>
        <w:pStyle w:val="ConsPlusCell"/>
      </w:pPr>
      <w:r>
        <w:rPr>
          <w:sz w:val="18"/>
        </w:rPr>
        <w:t>│честве органических и мин</w:t>
      </w:r>
      <w:proofErr w:type="gramStart"/>
      <w:r>
        <w:rPr>
          <w:sz w:val="18"/>
        </w:rPr>
        <w:t>е-</w:t>
      </w:r>
      <w:proofErr w:type="gramEnd"/>
      <w:r>
        <w:rPr>
          <w:sz w:val="18"/>
        </w:rPr>
        <w:t xml:space="preserve">    │- местами неравномер-  │деление толщины слоя    │</w:t>
      </w:r>
    </w:p>
    <w:p w:rsidR="001F6C78" w:rsidRDefault="001F6C78" w:rsidP="007217AC">
      <w:pPr>
        <w:pStyle w:val="ConsPlusCell"/>
      </w:pPr>
      <w:r>
        <w:rPr>
          <w:sz w:val="18"/>
        </w:rPr>
        <w:t>│ральных добавок.               │ное распределение то</w:t>
      </w:r>
      <w:proofErr w:type="gramStart"/>
      <w:r>
        <w:rPr>
          <w:sz w:val="18"/>
        </w:rPr>
        <w:t>л-</w:t>
      </w:r>
      <w:proofErr w:type="gramEnd"/>
      <w:r>
        <w:rPr>
          <w:sz w:val="18"/>
        </w:rPr>
        <w:t xml:space="preserve"> │растительного грунта    │</w:t>
      </w:r>
    </w:p>
    <w:p w:rsidR="001F6C78" w:rsidRDefault="001F6C78" w:rsidP="007217AC">
      <w:pPr>
        <w:pStyle w:val="ConsPlusCell"/>
      </w:pPr>
      <w:r>
        <w:rPr>
          <w:sz w:val="18"/>
        </w:rPr>
        <w:t>│Толщина растительного слоя для │щины слоя растительн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│(более 10 см по толщине │</w:t>
      </w:r>
    </w:p>
    <w:p w:rsidR="001F6C78" w:rsidRDefault="001F6C78" w:rsidP="007217AC">
      <w:pPr>
        <w:pStyle w:val="ConsPlusCell"/>
      </w:pPr>
      <w:r>
        <w:rPr>
          <w:sz w:val="18"/>
        </w:rPr>
        <w:t>│летников - 20 см, для многоле</w:t>
      </w:r>
      <w:proofErr w:type="gramStart"/>
      <w:r>
        <w:rPr>
          <w:sz w:val="18"/>
        </w:rPr>
        <w:t>т-</w:t>
      </w:r>
      <w:proofErr w:type="gramEnd"/>
      <w:r>
        <w:rPr>
          <w:sz w:val="18"/>
        </w:rPr>
        <w:t>│го грунта (в пределах  │слоя)             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│ников - 40-50 см.              │не более 10%)          │- незначительный в от-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>│Перед посадкой (посевом) цв</w:t>
      </w:r>
      <w:proofErr w:type="gramStart"/>
      <w:r>
        <w:rPr>
          <w:sz w:val="18"/>
        </w:rPr>
        <w:t>е-</w:t>
      </w:r>
      <w:proofErr w:type="gramEnd"/>
      <w:r>
        <w:rPr>
          <w:sz w:val="18"/>
        </w:rPr>
        <w:t xml:space="preserve">  │- незначительный в     │дельных местах размыв   │</w:t>
      </w:r>
    </w:p>
    <w:p w:rsidR="001F6C78" w:rsidRDefault="001F6C78" w:rsidP="007217AC">
      <w:pPr>
        <w:pStyle w:val="ConsPlusCell"/>
      </w:pPr>
      <w:r>
        <w:rPr>
          <w:sz w:val="18"/>
        </w:rPr>
        <w:t>│</w:t>
      </w:r>
      <w:proofErr w:type="gramStart"/>
      <w:r>
        <w:rPr>
          <w:sz w:val="18"/>
        </w:rPr>
        <w:t>тов</w:t>
      </w:r>
      <w:proofErr w:type="gramEnd"/>
      <w:r>
        <w:rPr>
          <w:sz w:val="18"/>
        </w:rPr>
        <w:t xml:space="preserve"> произведены окончательная  │отдельных местах раз-  │почвы, повлекший отпад  │</w:t>
      </w:r>
    </w:p>
    <w:p w:rsidR="001F6C78" w:rsidRDefault="001F6C78" w:rsidP="007217AC">
      <w:pPr>
        <w:pStyle w:val="ConsPlusCell"/>
      </w:pPr>
      <w:r>
        <w:rPr>
          <w:sz w:val="18"/>
        </w:rPr>
        <w:t>│штыковка и выравнивание п</w:t>
      </w:r>
      <w:proofErr w:type="gramStart"/>
      <w:r>
        <w:rPr>
          <w:sz w:val="18"/>
        </w:rPr>
        <w:t>о-</w:t>
      </w:r>
      <w:proofErr w:type="gramEnd"/>
      <w:r>
        <w:rPr>
          <w:sz w:val="18"/>
        </w:rPr>
        <w:t xml:space="preserve">    │мыв почвы без повреж-  │растений, но не более 5%│</w:t>
      </w:r>
    </w:p>
    <w:p w:rsidR="001F6C78" w:rsidRDefault="001F6C78" w:rsidP="007217AC">
      <w:pPr>
        <w:pStyle w:val="ConsPlusCell"/>
      </w:pPr>
      <w:r>
        <w:rPr>
          <w:sz w:val="18"/>
        </w:rPr>
        <w:t>│верхности участка с выборкой   │дений растений         │от общего количества    │</w:t>
      </w:r>
    </w:p>
    <w:p w:rsidR="001F6C78" w:rsidRDefault="001F6C78" w:rsidP="007217AC">
      <w:pPr>
        <w:pStyle w:val="ConsPlusCell"/>
      </w:pPr>
      <w:r>
        <w:rPr>
          <w:sz w:val="18"/>
        </w:rPr>
        <w:t>│мусора в процессе планировки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│земельно-растительной смеси и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│обильный полив, не допуская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│размыва почвы.   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│При создании цветника исполь-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│зован качественный посадочный  │                       │                  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│материал (рассада, луковицы,   │                       │                      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>│семена) нужного ассортимента   │                       │                        │</w:t>
      </w:r>
    </w:p>
    <w:p w:rsidR="001F6C78" w:rsidRDefault="001F6C78" w:rsidP="007217AC">
      <w:pPr>
        <w:pStyle w:val="ConsPlusCell"/>
      </w:pPr>
      <w:proofErr w:type="gramStart"/>
      <w:r>
        <w:rPr>
          <w:sz w:val="18"/>
        </w:rPr>
        <w:t>│(удостоверение качественного   │                       │                        │</w:t>
      </w:r>
      <w:proofErr w:type="gramEnd"/>
    </w:p>
    <w:p w:rsidR="001F6C78" w:rsidRDefault="001F6C78" w:rsidP="007217AC">
      <w:pPr>
        <w:pStyle w:val="ConsPlusCell"/>
      </w:pPr>
      <w:r>
        <w:rPr>
          <w:sz w:val="18"/>
        </w:rPr>
        <w:t>│состояния материала выдается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│поставщиком).    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│Посадка (посев) произведена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│соответствии с </w:t>
      </w:r>
      <w:proofErr w:type="gramStart"/>
      <w:r>
        <w:rPr>
          <w:sz w:val="18"/>
        </w:rPr>
        <w:t>агротехническими</w:t>
      </w:r>
      <w:proofErr w:type="gramEnd"/>
      <w:r>
        <w:rPr>
          <w:sz w:val="18"/>
        </w:rPr>
        <w:t>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│и проектными требованиями: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│соблюдены календарные сроки,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│нормы расхода посадочного ма-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│териала на единицу площади,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│схема его размещения, глубина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│заделки в почву и т.д.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│Полив готового цветника произ-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</w:t>
      </w:r>
      <w:proofErr w:type="gramStart"/>
      <w:r>
        <w:rPr>
          <w:sz w:val="18"/>
        </w:rPr>
        <w:t>веден</w:t>
      </w:r>
      <w:proofErr w:type="gramEnd"/>
      <w:r>
        <w:rPr>
          <w:sz w:val="18"/>
        </w:rPr>
        <w:t xml:space="preserve"> с помощью распыливающих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│устройств, не </w:t>
      </w:r>
      <w:proofErr w:type="gramStart"/>
      <w:r>
        <w:rPr>
          <w:sz w:val="18"/>
        </w:rPr>
        <w:t>допущены</w:t>
      </w:r>
      <w:proofErr w:type="gramEnd"/>
      <w:r>
        <w:rPr>
          <w:sz w:val="18"/>
        </w:rPr>
        <w:t xml:space="preserve"> повреж-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│дения растений и размыв почвы.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│Нормы полива: не менее 10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</w:t>
      </w:r>
      <w:proofErr w:type="gramStart"/>
      <w:r>
        <w:rPr>
          <w:sz w:val="18"/>
        </w:rPr>
        <w:t>л</w:t>
      </w:r>
      <w:proofErr w:type="gramEnd"/>
      <w:r>
        <w:rPr>
          <w:sz w:val="18"/>
        </w:rPr>
        <w:t>/кв. м цветника.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│На скрытые работы и качество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│использованных          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 xml:space="preserve">│материалов </w:t>
      </w:r>
      <w:proofErr w:type="gramStart"/>
      <w:r>
        <w:rPr>
          <w:sz w:val="18"/>
        </w:rPr>
        <w:t>представлена</w:t>
      </w:r>
      <w:proofErr w:type="gramEnd"/>
      <w:r>
        <w:rPr>
          <w:sz w:val="18"/>
        </w:rPr>
        <w:t xml:space="preserve"> доку-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│ментация в полном объеме       │                       │                        │</w:t>
      </w:r>
    </w:p>
    <w:p w:rsidR="001F6C78" w:rsidRDefault="001F6C78" w:rsidP="007217AC">
      <w:pPr>
        <w:pStyle w:val="ConsPlusCell"/>
      </w:pPr>
      <w:r>
        <w:rPr>
          <w:sz w:val="18"/>
        </w:rPr>
        <w:t>└───────────────────────────────┴───────────────────────┴────────────────────────┘</w:t>
      </w: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BD563B" w:rsidRDefault="00BD563B" w:rsidP="0072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563B" w:rsidRDefault="00BD563B" w:rsidP="0072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563B" w:rsidRDefault="00BD563B" w:rsidP="0072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6C78" w:rsidRPr="00BD563B" w:rsidRDefault="00BD563B" w:rsidP="0072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563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6C78" w:rsidRPr="00BD563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F6C78" w:rsidRPr="00BD563B" w:rsidRDefault="001F6C78" w:rsidP="00721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563B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1F6C78" w:rsidRPr="00BD563B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BD563B" w:rsidRDefault="001F6C78" w:rsidP="00721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563B">
        <w:rPr>
          <w:rFonts w:ascii="Times New Roman" w:hAnsi="Times New Roman" w:cs="Times New Roman"/>
          <w:b w:val="0"/>
          <w:sz w:val="28"/>
          <w:szCs w:val="28"/>
        </w:rPr>
        <w:t>ПОКАЗАТЕЛИ ОЦЕНКИ</w:t>
      </w:r>
    </w:p>
    <w:p w:rsidR="001F6C78" w:rsidRDefault="001F6C78" w:rsidP="007217AC">
      <w:pPr>
        <w:pStyle w:val="ConsPlusTitle"/>
        <w:jc w:val="center"/>
      </w:pPr>
      <w:r w:rsidRPr="00BD563B">
        <w:rPr>
          <w:rFonts w:ascii="Times New Roman" w:hAnsi="Times New Roman" w:cs="Times New Roman"/>
          <w:b w:val="0"/>
          <w:sz w:val="28"/>
          <w:szCs w:val="28"/>
        </w:rPr>
        <w:t>КАЧЕСТВА СОДЕРЖАНИЯ ЗЕЛЕНЫХ НАСАЖДЕНИЙ</w:t>
      </w:r>
    </w:p>
    <w:p w:rsidR="001F6C78" w:rsidRDefault="001F6C78" w:rsidP="007217AC">
      <w:pPr>
        <w:pStyle w:val="ConsPlusNormal"/>
        <w:ind w:firstLine="540"/>
        <w:jc w:val="both"/>
      </w:pP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717"/>
        <w:gridCol w:w="3570"/>
        <w:gridCol w:w="2618"/>
        <w:gridCol w:w="2301"/>
      </w:tblGrid>
      <w:tr w:rsidR="001F6C78" w:rsidRPr="00BD563B" w:rsidTr="00BD563B">
        <w:trPr>
          <w:trHeight w:val="226"/>
        </w:trPr>
        <w:tc>
          <w:tcPr>
            <w:tcW w:w="1717" w:type="dxa"/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3570" w:type="dxa"/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   "ОТЛИЧНО"          </w:t>
            </w:r>
          </w:p>
        </w:tc>
        <w:tc>
          <w:tcPr>
            <w:tcW w:w="2618" w:type="dxa"/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"ХОРОШО"      </w:t>
            </w:r>
          </w:p>
        </w:tc>
        <w:tc>
          <w:tcPr>
            <w:tcW w:w="2301" w:type="dxa"/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"УДОВЛЕТВОРИТЕЛЬНО" </w:t>
            </w:r>
          </w:p>
        </w:tc>
      </w:tr>
      <w:tr w:rsidR="001F6C78" w:rsidRPr="00BD563B" w:rsidTr="00BD563B">
        <w:trPr>
          <w:trHeight w:val="226"/>
        </w:trPr>
        <w:tc>
          <w:tcPr>
            <w:tcW w:w="10206" w:type="dxa"/>
            <w:gridSpan w:val="4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1. Газоны                  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 кв. 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Отсутствие скола льда, гряз-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ного снега, тропинок на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зонах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. Своевременное рыхле-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ние слежавшегося снега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марте и уборка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вытаявшего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мусора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Допускается незначи-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тельное количество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тропинок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временное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складирование скола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из грязного снега,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тропинки на газонах.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Слежавшийся снег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марте не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взрыхлен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вытаявший мусор уби-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рается систематиче-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ски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прогребание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газонов с внесением удобре-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ний и подсевом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газонных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трав. Плотный дернистый тра-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вяной покров без сорняков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высотой 5-6 см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партерных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 10 см на обыкновенных га-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зонах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. На объектах ведомст-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венного пользования допуска-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ется высота травостоя 15 см,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но на участках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рилегающих к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магистралям,- 10 см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егуляр-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ная косьба газонов, отсутст-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вие вытоптанных мест, свое-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временная обрезка травы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вдоль бровок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Допускается отсутст-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вие всходов в местах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текущего ремонта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месяце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Высота травостоя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15 см, на ведомст-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венных объектах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15-20 см.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Небольшое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количество широколи-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сорняков,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газонах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вытоптанных мест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III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Высота травостоя - 5-6 см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партерных и 10 см на обыкно-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газонах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. На ведомст-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высота травостоя до 15 см,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широколиственных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сорняков и тропинок, косьба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регулярная, своевременная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обрезка бровок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вытаптыва-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ние бровок и газонов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до 5%   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Высота травостоя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15 см, на ведомст-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венных объектах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20 см. Имеется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месь широколиствен-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ных сорняков в боль-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шом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. Вы-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топтанные бровки 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газоны - 15% от всей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площади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IV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Все газоны скошены до массо-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вого листопада, лист убран и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весь вывезен до 7.11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условии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опадения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листа. Отсутствие скола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грязного снега, тропинок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Лист убран на 70%.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Допускается незначи-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тельное количество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тропинок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Газон на зиму выко-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шен. Лист убран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площади менее 70%,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не более 50%.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временное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складирование скола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грязного снега, тро-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пинки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на газонах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0206" w:type="dxa"/>
            <w:gridSpan w:val="4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2. Деревья и кустарники          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 кв. 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и правильно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формо-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вочной обрезке деревьев,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прочистке крон. Отсутствуют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прикорневая и стволовая по-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росль, сухостойные деревья.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Нет механических повреждений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стволов и крон, дупла зале-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чены  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нару-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шения качества работ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 прочистке крон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деревьев, кустарни-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ков 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формовочной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обрезке деревьев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сломанные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ветви в кронах де-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ревьев и кустарни-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ков, замечания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качеству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формовочной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обрезки, не полно-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стью вырезана по-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росль. Имеются сухо-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стойные деревья.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отпады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наса-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ждений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суши в кронах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деревьев и кустарников,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корневой и стволовой порос-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ли, переподвязаны все моло-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дые посадки деревьев. Свое-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временная стрижка живых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городей и уход за молодыми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посадками. Лунки и канавки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взрыхлены и прополоты.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тарник живой изгороди вдоль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бортового камня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проезжей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части,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повреждения,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значительные выпады, посто-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янную замусоренность и не-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доступный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и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с применением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механизированных средств,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ликвидирован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, а на его месте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устроены газоны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Имеется суховершин-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ность на старовозра-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стных деревьях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не-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большом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Частично не оформле-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ны лунки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Поросль у деревьев.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Неправильная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пере-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подвязка молодых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посадок 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состояние. Нарушение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сроков стрижки живых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изгородей. Лунки не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взрыхлены и не про-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полоты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, сушь не уда-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лена. Имеются выпа-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ды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III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суховершинности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деревьях и кустарниках,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четкий профиль живой изгоро-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ди с 3 сторон, молодые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садки в хорошем состоянии.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Лунки и канавки прополоты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Незначительное коли-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чество сухих ветвей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деревьях 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тарниках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Некачественная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пере-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подвязка молодых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посадок, поросль у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деревьев. Изреженные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живые изгороди. Не-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удалена сушь. Имеют-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ся выпады деревьев,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кустарников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IV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Переподвязаны и утеплены все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посадки деревьев.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Вырезаны отцветшие соцветия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кустарниках. Отсутствуют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выпады насаждений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Имеется незначитель-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 сушь на деревьях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кустарниках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, час-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тично не оформлены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лунки   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Имеются сухие ветви,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сухостой. Не полно-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стью переподвязаны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деревья. Незначи-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тельное количество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сломанных ветвей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кронах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и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кустарников. Новые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посадки не утеплены.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Лунки устроены не-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брежно. Имеются вы-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пады насаждений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0206" w:type="dxa"/>
            <w:gridSpan w:val="4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  3. Содержание цветников из летников, многолетников, роз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обрезка, ску-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чивание, подкормка роз. По-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садка многолетников, роз,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летников при соблюдении всех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агротехнических правил и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сроков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Требования те же. Не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произведена подсадка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изреженных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цветни-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ков. Наличие примеси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другого колера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отпада цве-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, нечеткие конту-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ры цветников, сорня-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ки в небольшом коли-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честве, мусор. Нару-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шение календарных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сроков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III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Обильное цветение роз, мно-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голетников, летников. Свое-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временный уход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цветника-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ми: рыхление, полив, пропол-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ка, уборка мусора и т.п.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Обоснованный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отпад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цветов  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Отпад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роз, летников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 многолетников выше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нормы. Несвоевремен-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ный уход, наличие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цветниках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мусора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IV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Розы обрезаны, окучены,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изведено опрыскивание, укры-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тие на зиму, обрезаны много-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летники. Летники убраны,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цветники проштыкованы, мно-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голетники утеплены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незна-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чительное нарушение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сроков при подготов-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ке роз 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многолетни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ков к зиме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 полностью и с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нарушением сроков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подготовке цветников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 зиме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0206" w:type="dxa"/>
            <w:gridSpan w:val="4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    4. Содержание дорожек и площадок на объектах озеления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 кв. 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Четкие бровки из снега,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рожки и площадки расчищены,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хорошо залит и расчищен ка-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ток, убран вытаявший мусор.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посыпка голо-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леда песком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Нечеткие линии бро-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вок, свежевыпавший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снег в стадии убор-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ки, отсутствие ледя-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ных раскатов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транзитах,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убран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вытаявший мусор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 убран свежестаяв-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ший снег, плохо рас-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чищены проходы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скамьям и аттракцио-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нам. Вытаявший мусор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убирается нерегуляр-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но, скользкие места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посыпаются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Хороший профиль дорожек и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площадок. Своевременная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уборка мусора. Промывка и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полив дорожек. Отсутствие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мест образования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застойной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воды  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заме-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чания по текущему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ремонту 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 текущий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ремонт дорожек, пло-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щадок. Мусор убира-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ется нерегулярно.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Дорожки не поливают-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ся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III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Хороший профиль 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четкие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линии дорожек. Своевременная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их уборка от мусора. Промыв-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ка и полив дорожек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заме-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чания по текущему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ремонту 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 произведен теку-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щий ремонт, мусор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убирается нерегуляр-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но, дорожки не поли-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ваются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IV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Дорожки и площадки расчищены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от свежевыпавшего снега,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своевременно посыпаются пес-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ком, хорошо залит и расчищен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каток 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Свежевыпавший снег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стадии уборки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Свежевыпавший снег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 убирается, свое-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не посыпа-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ются песком дорожки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 площадки, плохо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расчищены подходы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скамьям и аттракцио-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нам. Мусор убирается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нерегулярно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0206" w:type="dxa"/>
            <w:gridSpan w:val="4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       5. Содержание садово-парковой мебели и оборудования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 кв. 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Красочно выкрашены горки,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большие раскаты, отсутствие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поломок мебели, оград ат-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тракционов, газонных ограж-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дений.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Расчищены от снега   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постаменты памятников 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ходы к ним. Достаточное ко-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садовых диванов 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урн. Нет замечаний по сани-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тарному состоянию малых ар-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хитектурных форм и памятни-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ков   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заме-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чания по окраске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горок, аттракционов,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расчистке от снега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Мелкие раскаты у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горок, не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расчищены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от снега подходы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диванам и скамьям,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 устранены поломки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мебели и оборудова-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ния. Недостаточное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садовых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диванов и урн. Заме-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чания по санитарному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состоянию малых ар-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хитектурных форм 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памятников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отремонтировано,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покрашено и правильно уста-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новлено садово-парковое обо-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рудование и мебель. Нет за-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мечаний по санитарному со-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стоянию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заме-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чания по ремонту,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покраске, расстанов-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ке и санитарному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состоянию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 полном объеме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ремонту и окраске.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непра-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вильная. Замечания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 санитарному со-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стоянию малых архи-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тектурных форм и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памятников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Чистая мебель и оборудова-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ние, отсутствие поломок. Нет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замечаний по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санитарному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состоянию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заме-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чания по ремонту 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санитарному состоя-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нию     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Несвоевременный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те-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кущий ремонт. Заме-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чания по санитарному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состоянию малых ар-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хитектурных форм 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памятников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IV кв. </w:t>
            </w: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Убраны летние аттракционы,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инвентарь.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отре-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монтированные, красочно ок-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рашенные горки. Нет замеча-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ний по санитарному состоя-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нию   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заме-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чания по окраске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горок и нарушению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сроков ремонта, са-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нитарному состоянию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 полностью убраны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летние аттракционы,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садово-парковое обо-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рудование, не все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горки отремонтирова-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ны и окрашены. Заме-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чания по санитарному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состоянию малых ар-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хитектурных форм 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памятников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0206" w:type="dxa"/>
            <w:gridSpan w:val="4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5.1. Работы по защите зеленых насаждений  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Формовочная обрезка лип: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Придана правильная форма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(шара, пирамиды, куба). Кро-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достаточно прорежена,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вырезана сушь, нет задиров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коры, срезы закрашены и вы-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полнены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технологии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обрезке деревьев. Обрезанные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ветви вывезены.       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Формовочная обрезка тополей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ранее формованных или нефор-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мованных в исключительных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случаях (под электропровода-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ми, у зданий): удалена сушь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 стволовая поросль. После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обрезки длина ветвей 1 по-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рядка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50-60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, 2 порядка -25-30 см. Все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ветви и приросты на ветвях 1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 2 порядка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удалены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. Срезы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минимальные (прямые). Места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срезов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зачищены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. Ветви выве-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зены  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те же.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Имеются незначитель-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ные отклонения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заданной формы.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Имеется незначитель-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ное количество не-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удаленных приростов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ветвях 1 и 2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рядка. Незначитель-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ные задиры коры.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Задиры зачищены и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закрашены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проре-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жена крона. Имеются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отклонения от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задан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ной формы.    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Имеются срезы непра-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вильной формы, зади-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ры, незначительное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 уда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ленных приростов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ветвях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1 и 2 поряд-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ка   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Омолаживание деревьев: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ветви укорочены на 1/3 длины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при слабом омолаживании или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 2/3 при сильном омолажи-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вании. Срезы выполнены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почку. При обрезке ветвей 3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порядка срез сделан на высо-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те 30-40 см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ближайшего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нижнего разветвления. Выре-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зана сушь, больные и поло-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манные ветви. Нет задиров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коры, срезы закрашены. Ветви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вывезены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 причине нарушений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правил обрезки име-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ются в небольшом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задиры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коры. Задиры зачище-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ны и закрашены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Имеются задиры коры,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пеньки. Все срезы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закрашены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Обрезка и прореживание крон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деревьев: больные, сломанные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побеги и сушь вырезаны.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Срезы закрашены. Нет задиров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коры, шипов, пеньков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Имеются незначитель-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ные задиры коры.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Задиры зачищены и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закрашены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Имеются задиры коры,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пеньки. Недостаточно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прорежена крона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Вырезка суши:          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сухие сучья удалены на 100%.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Сухие сучья вырезаны до здо-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ровой древесины. Нет пень-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ков, сучья вывезены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 незначительном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имеются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пеньки  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Сушь удалена непол-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ностью, имеются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пеньки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Стрижка живых изгородей: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живой изгороди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после стрижки горизонталь-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ная, с боков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ровная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. Контур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среза имеет заданную форму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Незначительные от-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клонения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заданной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формы     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Боковые поверхности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соответствуют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заданному профилю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Омолаживание и прочистка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живых изгородей: сухие,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ломанные и больные ветви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вырезаны до корневой шейки, 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старые - на высоте 15-20 см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от земли. Крупные срезы за-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крашены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. Нет задиров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Имеются небольшие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задиры коры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Задиры коры имеются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в значительном коли-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честве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Минеральная подкормка де-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ревьев с помощью бура и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"Кроны": соблюдается уста-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новленная норма раствора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дерево заданной концентра-  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ции. Равномерно по при- 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ствольному кругу сделано 4-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15 уколов в зависимости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дерева и размера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кроны         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Неравномерно распре-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делены уколы, </w:t>
            </w: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зависящим</w:t>
            </w:r>
            <w:proofErr w:type="gramEnd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 от рабочих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уколов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меньше установленной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нормы               </w:t>
            </w:r>
          </w:p>
        </w:tc>
      </w:tr>
      <w:tr w:rsidR="001F6C78" w:rsidRPr="00BD563B" w:rsidTr="00BD563B">
        <w:trPr>
          <w:trHeight w:val="226"/>
        </w:trPr>
        <w:tc>
          <w:tcPr>
            <w:tcW w:w="1717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Опрыскивание деревьев рас-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творами ядохимикатов: рас-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твор ядохимикатов приго- 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товлен заданной концентра-  </w:t>
            </w:r>
            <w:proofErr w:type="gramEnd"/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ции. Соблюдена норма расхода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раствора на 1 дерево. Равно-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мерно обработана крона. Де-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ревья после обработки имеют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нормальный вид              </w:t>
            </w:r>
          </w:p>
        </w:tc>
        <w:tc>
          <w:tcPr>
            <w:tcW w:w="2618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В доступных местах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неравномерно обрабо-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тана крона          </w:t>
            </w:r>
          </w:p>
        </w:tc>
        <w:tc>
          <w:tcPr>
            <w:tcW w:w="2301" w:type="dxa"/>
            <w:tcBorders>
              <w:top w:val="nil"/>
            </w:tcBorders>
          </w:tcPr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Имеются нарушения   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>декоративности наса-</w:t>
            </w:r>
          </w:p>
          <w:p w:rsidR="001F6C78" w:rsidRPr="00BD563B" w:rsidRDefault="001F6C78" w:rsidP="007217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563B">
              <w:rPr>
                <w:rFonts w:ascii="Times New Roman" w:hAnsi="Times New Roman" w:cs="Times New Roman"/>
                <w:sz w:val="24"/>
                <w:szCs w:val="24"/>
              </w:rPr>
              <w:t xml:space="preserve">ждений              </w:t>
            </w:r>
          </w:p>
        </w:tc>
      </w:tr>
    </w:tbl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1F6C78" w:rsidRDefault="001F6C78" w:rsidP="007217AC">
      <w:pPr>
        <w:pStyle w:val="ConsPlusNormal"/>
        <w:ind w:firstLine="540"/>
        <w:jc w:val="both"/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5871" w:rsidRDefault="00365871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5688" w:rsidRPr="00BD563B" w:rsidRDefault="000B5688" w:rsidP="000B56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563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F6C78" w:rsidRDefault="000B5688" w:rsidP="000B5688">
      <w:pPr>
        <w:jc w:val="right"/>
        <w:rPr>
          <w:szCs w:val="28"/>
        </w:rPr>
      </w:pPr>
      <w:r w:rsidRPr="00BD563B">
        <w:rPr>
          <w:szCs w:val="28"/>
        </w:rPr>
        <w:t>к Регламенту</w:t>
      </w:r>
    </w:p>
    <w:p w:rsidR="000B5688" w:rsidRDefault="000B5688" w:rsidP="000B5688">
      <w:pPr>
        <w:jc w:val="right"/>
      </w:pPr>
    </w:p>
    <w:p w:rsidR="00B0353A" w:rsidRDefault="00B0353A" w:rsidP="00B0353A">
      <w:pPr>
        <w:ind w:right="-2"/>
        <w:jc w:val="center"/>
        <w:rPr>
          <w:b/>
          <w:bCs/>
          <w:szCs w:val="28"/>
        </w:rPr>
      </w:pPr>
    </w:p>
    <w:p w:rsidR="00B0353A" w:rsidRDefault="00B0353A" w:rsidP="00B0353A">
      <w:pPr>
        <w:ind w:right="-2"/>
        <w:jc w:val="center"/>
        <w:rPr>
          <w:b/>
          <w:bCs/>
          <w:szCs w:val="28"/>
        </w:rPr>
      </w:pPr>
    </w:p>
    <w:p w:rsidR="00B0353A" w:rsidRPr="00011856" w:rsidRDefault="00B0353A" w:rsidP="00B0353A">
      <w:pPr>
        <w:ind w:right="-2"/>
        <w:jc w:val="center"/>
        <w:rPr>
          <w:szCs w:val="28"/>
        </w:rPr>
      </w:pPr>
      <w:r w:rsidRPr="00011856">
        <w:rPr>
          <w:b/>
          <w:bCs/>
          <w:szCs w:val="28"/>
        </w:rPr>
        <w:t>ПАСПОРТ</w:t>
      </w:r>
    </w:p>
    <w:p w:rsidR="00B0353A" w:rsidRPr="00011856" w:rsidRDefault="00B0353A" w:rsidP="00B0353A">
      <w:pPr>
        <w:ind w:right="-2"/>
        <w:jc w:val="center"/>
        <w:rPr>
          <w:b/>
          <w:bCs/>
          <w:szCs w:val="28"/>
        </w:rPr>
      </w:pPr>
      <w:r w:rsidRPr="00011856">
        <w:rPr>
          <w:b/>
          <w:bCs/>
          <w:szCs w:val="28"/>
        </w:rPr>
        <w:t>ОБЪЕКТА ЗЕЛЕНЫХ НАСАЖДЕНИЙ</w:t>
      </w:r>
    </w:p>
    <w:p w:rsidR="00B0353A" w:rsidRPr="00011856" w:rsidRDefault="00B0353A" w:rsidP="00B0353A">
      <w:pPr>
        <w:ind w:right="-2"/>
        <w:jc w:val="center"/>
        <w:rPr>
          <w:szCs w:val="28"/>
        </w:rPr>
      </w:pPr>
    </w:p>
    <w:p w:rsidR="00B0353A" w:rsidRPr="00054F19" w:rsidRDefault="00B0353A" w:rsidP="00B0353A">
      <w:pPr>
        <w:ind w:right="-2"/>
        <w:rPr>
          <w:szCs w:val="28"/>
        </w:rPr>
      </w:pPr>
      <w:r w:rsidRPr="00011856">
        <w:rPr>
          <w:szCs w:val="28"/>
        </w:rPr>
        <w:t>Наименование объекта</w:t>
      </w:r>
      <w:r>
        <w:rPr>
          <w:szCs w:val="28"/>
        </w:rPr>
        <w:t>: __________________________________________</w:t>
      </w:r>
    </w:p>
    <w:p w:rsidR="00B0353A" w:rsidRPr="00054F19" w:rsidRDefault="00B0353A" w:rsidP="00B0353A">
      <w:pPr>
        <w:ind w:right="-2"/>
        <w:rPr>
          <w:szCs w:val="28"/>
        </w:rPr>
      </w:pPr>
      <w:r w:rsidRPr="00011856">
        <w:rPr>
          <w:szCs w:val="28"/>
        </w:rPr>
        <w:t>Классификационный код</w:t>
      </w:r>
      <w:r>
        <w:rPr>
          <w:szCs w:val="28"/>
        </w:rPr>
        <w:t>:</w:t>
      </w:r>
      <w:r w:rsidRPr="00011856">
        <w:rPr>
          <w:szCs w:val="28"/>
        </w:rPr>
        <w:t xml:space="preserve"> </w:t>
      </w:r>
      <w:r>
        <w:rPr>
          <w:szCs w:val="28"/>
        </w:rPr>
        <w:t>________________________________________</w:t>
      </w:r>
    </w:p>
    <w:p w:rsidR="00B0353A" w:rsidRPr="00D81654" w:rsidRDefault="00B0353A" w:rsidP="00B0353A">
      <w:pPr>
        <w:ind w:right="-2"/>
      </w:pPr>
      <w:r>
        <w:t xml:space="preserve">                                            </w:t>
      </w:r>
      <w:r w:rsidRPr="00D81654">
        <w:t>(по функциональному назначению земель)</w:t>
      </w:r>
    </w:p>
    <w:p w:rsidR="00B0353A" w:rsidRPr="00011856" w:rsidRDefault="00B0353A" w:rsidP="00B0353A">
      <w:pPr>
        <w:ind w:right="-2"/>
        <w:rPr>
          <w:szCs w:val="28"/>
        </w:rPr>
      </w:pPr>
    </w:p>
    <w:p w:rsidR="00B0353A" w:rsidRPr="00054F19" w:rsidRDefault="00B0353A" w:rsidP="00B0353A">
      <w:pPr>
        <w:ind w:right="-2"/>
        <w:rPr>
          <w:szCs w:val="28"/>
        </w:rPr>
      </w:pPr>
      <w:r w:rsidRPr="00011856">
        <w:rPr>
          <w:szCs w:val="28"/>
        </w:rPr>
        <w:t>Административно</w:t>
      </w:r>
      <w:r>
        <w:rPr>
          <w:szCs w:val="28"/>
        </w:rPr>
        <w:t>-территориальная принадлежность: ______________________________________________________________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Утверждаю</w:t>
      </w:r>
      <w:r w:rsidRPr="00011856">
        <w:rPr>
          <w:szCs w:val="28"/>
        </w:rPr>
        <w:t>:</w:t>
      </w:r>
    </w:p>
    <w:p w:rsidR="00B0353A" w:rsidRDefault="00B0353A" w:rsidP="00B0353A">
      <w:pPr>
        <w:ind w:right="-2"/>
        <w:rPr>
          <w:szCs w:val="28"/>
        </w:rPr>
      </w:pPr>
      <w:r w:rsidRPr="00011856">
        <w:rPr>
          <w:szCs w:val="28"/>
        </w:rPr>
        <w:t>_____________</w:t>
      </w:r>
      <w:r>
        <w:rPr>
          <w:szCs w:val="28"/>
        </w:rPr>
        <w:t>_/_____________/</w:t>
      </w:r>
    </w:p>
    <w:p w:rsidR="00B0353A" w:rsidRPr="00011856" w:rsidRDefault="00B0353A" w:rsidP="00B0353A">
      <w:pPr>
        <w:ind w:right="-2"/>
        <w:rPr>
          <w:szCs w:val="28"/>
        </w:rPr>
      </w:pPr>
      <w:r>
        <w:rPr>
          <w:szCs w:val="28"/>
        </w:rPr>
        <w:t>М.П.</w:t>
      </w:r>
    </w:p>
    <w:p w:rsidR="00B0353A" w:rsidRPr="00011856" w:rsidRDefault="00B0353A" w:rsidP="00B0353A">
      <w:pPr>
        <w:ind w:right="-2"/>
        <w:rPr>
          <w:szCs w:val="28"/>
        </w:rPr>
      </w:pPr>
      <w:r w:rsidRPr="00011856">
        <w:rPr>
          <w:szCs w:val="28"/>
        </w:rPr>
        <w:t xml:space="preserve">"___" _________ 20__ г. </w:t>
      </w:r>
    </w:p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</w:p>
    <w:p w:rsidR="00B0353A" w:rsidRPr="00011856" w:rsidRDefault="00B0353A" w:rsidP="00B0353A">
      <w:pPr>
        <w:ind w:right="-2"/>
        <w:rPr>
          <w:szCs w:val="28"/>
        </w:rPr>
      </w:pPr>
    </w:p>
    <w:p w:rsidR="00B0353A" w:rsidRPr="009E63CE" w:rsidRDefault="00B0353A" w:rsidP="00B0353A">
      <w:pPr>
        <w:ind w:right="-2"/>
        <w:jc w:val="center"/>
        <w:rPr>
          <w:b/>
          <w:szCs w:val="28"/>
        </w:rPr>
      </w:pPr>
      <w:r w:rsidRPr="009E63CE">
        <w:rPr>
          <w:b/>
          <w:szCs w:val="28"/>
        </w:rPr>
        <w:t>Опись</w:t>
      </w:r>
    </w:p>
    <w:p w:rsidR="00B0353A" w:rsidRPr="009E63CE" w:rsidRDefault="00B0353A" w:rsidP="00B0353A">
      <w:pPr>
        <w:ind w:right="-2"/>
        <w:jc w:val="center"/>
        <w:rPr>
          <w:b/>
          <w:szCs w:val="28"/>
        </w:rPr>
      </w:pPr>
      <w:r w:rsidRPr="009E63CE">
        <w:rPr>
          <w:b/>
          <w:szCs w:val="28"/>
        </w:rPr>
        <w:t>документов, входящих в состав настоящего паспорта</w:t>
      </w: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92"/>
        <w:gridCol w:w="4052"/>
        <w:gridCol w:w="993"/>
        <w:gridCol w:w="1417"/>
        <w:gridCol w:w="1134"/>
        <w:gridCol w:w="1383"/>
      </w:tblGrid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Масштаб</w:t>
            </w: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Кол-во листов</w:t>
            </w: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Номер страницы</w:t>
            </w:r>
          </w:p>
        </w:tc>
      </w:tr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Общие сведения об объекте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Схема расположения объекта 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Ситуационный план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Инвентаризационный план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Здания и сооружения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Плоскостные сооружения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Дорожно - тропичная сеть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5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05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Элементы озеленения и таблица зеленых насаждений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3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Pr="009E63CE" w:rsidRDefault="00B0353A" w:rsidP="00B0353A">
      <w:pPr>
        <w:pStyle w:val="a8"/>
        <w:numPr>
          <w:ilvl w:val="0"/>
          <w:numId w:val="1"/>
        </w:num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3CE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об объекте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Административный округ, район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Pr="00C617BA" w:rsidRDefault="00B0353A" w:rsidP="007F01BA">
            <w:pPr>
              <w:ind w:right="-2"/>
              <w:rPr>
                <w:i/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Адре</w:t>
      </w:r>
      <w:proofErr w:type="gramStart"/>
      <w:r>
        <w:rPr>
          <w:szCs w:val="28"/>
        </w:rPr>
        <w:t>с(</w:t>
      </w:r>
      <w:proofErr w:type="gramEnd"/>
      <w:r>
        <w:rPr>
          <w:szCs w:val="28"/>
        </w:rPr>
        <w:t>почтовый)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Pr="00C617BA" w:rsidRDefault="00B0353A" w:rsidP="007F01BA">
            <w:pPr>
              <w:ind w:right="-2"/>
              <w:rPr>
                <w:i/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 xml:space="preserve">Наименование и статус объекта 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Pr="00C617BA" w:rsidRDefault="00B0353A" w:rsidP="007F01BA">
            <w:pPr>
              <w:ind w:right="-2"/>
              <w:rPr>
                <w:i/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Балансосодержатель, землепользователь (арендатор) объекта (название, адрес, телефон)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Pr="00C617BA" w:rsidRDefault="00B0353A" w:rsidP="007F01BA">
            <w:pPr>
              <w:ind w:right="-2"/>
              <w:rPr>
                <w:i/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Режим охраны и использования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Установленное функциональное назначение земельного участка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Заказчик паспорта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Pr="00C617BA" w:rsidRDefault="00B0353A" w:rsidP="007F01BA">
            <w:pPr>
              <w:ind w:right="-2"/>
              <w:rPr>
                <w:i/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Составитель паспорта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Дата составления паспорта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c>
          <w:tcPr>
            <w:tcW w:w="9571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pStyle w:val="a8"/>
        <w:numPr>
          <w:ilvl w:val="0"/>
          <w:numId w:val="1"/>
        </w:num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A">
        <w:rPr>
          <w:rFonts w:ascii="Times New Roman" w:hAnsi="Times New Roman" w:cs="Times New Roman"/>
          <w:b/>
          <w:sz w:val="28"/>
          <w:szCs w:val="28"/>
        </w:rPr>
        <w:lastRenderedPageBreak/>
        <w:t>Схема расположения объекта:</w:t>
      </w:r>
    </w:p>
    <w:p w:rsidR="00B0353A" w:rsidRPr="00D75EAA" w:rsidRDefault="00B0353A" w:rsidP="00B0353A">
      <w:pPr>
        <w:ind w:left="360" w:right="-2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B0353A" w:rsidRPr="00D75EAA" w:rsidRDefault="00B0353A" w:rsidP="00B0353A">
      <w:pPr>
        <w:ind w:left="360" w:right="-2"/>
        <w:rPr>
          <w:b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rPr>
          <w:trHeight w:val="3844"/>
        </w:trPr>
        <w:tc>
          <w:tcPr>
            <w:tcW w:w="957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jc w:val="center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</w:p>
    <w:p w:rsidR="00B0353A" w:rsidRPr="00D75EAA" w:rsidRDefault="00B0353A" w:rsidP="00B0353A">
      <w:pPr>
        <w:pStyle w:val="a8"/>
        <w:numPr>
          <w:ilvl w:val="0"/>
          <w:numId w:val="1"/>
        </w:num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AA">
        <w:rPr>
          <w:rFonts w:ascii="Times New Roman" w:hAnsi="Times New Roman" w:cs="Times New Roman"/>
          <w:b/>
          <w:sz w:val="28"/>
          <w:szCs w:val="28"/>
        </w:rPr>
        <w:t>СИТУАЦИОННЫЙ ПЛАН ОБЪЕКТА БЛАГОУСТРОЙСТВА</w:t>
      </w:r>
    </w:p>
    <w:p w:rsidR="00B0353A" w:rsidRPr="00D75EAA" w:rsidRDefault="00B0353A" w:rsidP="00B0353A">
      <w:pPr>
        <w:ind w:right="-2"/>
        <w:jc w:val="center"/>
        <w:rPr>
          <w:b/>
          <w:szCs w:val="28"/>
        </w:rPr>
      </w:pPr>
      <w:r w:rsidRPr="00D75EAA">
        <w:rPr>
          <w:b/>
          <w:szCs w:val="28"/>
        </w:rPr>
        <w:t>М 1:2000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Наименование объекта</w:t>
      </w:r>
      <w:proofErr w:type="gramStart"/>
      <w:r>
        <w:rPr>
          <w:szCs w:val="28"/>
        </w:rPr>
        <w:t xml:space="preserve"> :</w:t>
      </w:r>
      <w:proofErr w:type="gramEnd"/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Адрес: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Заказчик:</w:t>
      </w:r>
    </w:p>
    <w:p w:rsidR="00B0353A" w:rsidRDefault="00B0353A" w:rsidP="00B0353A">
      <w:pPr>
        <w:ind w:right="-2"/>
        <w:rPr>
          <w:i/>
          <w:szCs w:val="28"/>
        </w:rPr>
      </w:pPr>
      <w:r>
        <w:rPr>
          <w:szCs w:val="28"/>
        </w:rPr>
        <w:t xml:space="preserve">Вид работ: </w:t>
      </w:r>
      <w:r w:rsidRPr="000B07A5">
        <w:rPr>
          <w:i/>
          <w:szCs w:val="28"/>
        </w:rPr>
        <w:t>Для оформления паспорта «</w:t>
      </w:r>
      <w:r>
        <w:rPr>
          <w:i/>
          <w:szCs w:val="28"/>
        </w:rPr>
        <w:t xml:space="preserve">Паспорт объекта зеленых </w:t>
      </w:r>
      <w:r w:rsidRPr="000B07A5">
        <w:rPr>
          <w:i/>
          <w:szCs w:val="28"/>
        </w:rPr>
        <w:t>насаждений»</w:t>
      </w:r>
      <w:r>
        <w:rPr>
          <w:i/>
          <w:szCs w:val="28"/>
        </w:rPr>
        <w:t xml:space="preserve"> в литерах:</w:t>
      </w: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rPr>
          <w:trHeight w:val="3849"/>
        </w:trPr>
        <w:tc>
          <w:tcPr>
            <w:tcW w:w="9571" w:type="dxa"/>
          </w:tcPr>
          <w:p w:rsidR="00B0353A" w:rsidRDefault="00B0353A" w:rsidP="007F01BA">
            <w:pPr>
              <w:ind w:right="-2"/>
              <w:rPr>
                <w:i/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i/>
          <w:szCs w:val="28"/>
        </w:rPr>
      </w:pPr>
    </w:p>
    <w:p w:rsidR="00B0353A" w:rsidRDefault="00B0353A" w:rsidP="00B0353A">
      <w:pPr>
        <w:ind w:right="-2"/>
        <w:rPr>
          <w:i/>
          <w:szCs w:val="28"/>
        </w:rPr>
      </w:pPr>
    </w:p>
    <w:p w:rsidR="00B0353A" w:rsidRDefault="00B0353A" w:rsidP="00B0353A">
      <w:pPr>
        <w:ind w:right="-2"/>
        <w:rPr>
          <w:i/>
          <w:szCs w:val="28"/>
        </w:rPr>
      </w:pPr>
    </w:p>
    <w:p w:rsidR="00B0353A" w:rsidRDefault="00B0353A" w:rsidP="00B0353A">
      <w:pPr>
        <w:ind w:right="-2"/>
        <w:rPr>
          <w:i/>
          <w:szCs w:val="28"/>
        </w:rPr>
      </w:pPr>
    </w:p>
    <w:p w:rsidR="00B0353A" w:rsidRDefault="00B0353A" w:rsidP="00B0353A">
      <w:pPr>
        <w:ind w:right="-2"/>
        <w:rPr>
          <w:i/>
          <w:szCs w:val="28"/>
        </w:rPr>
      </w:pPr>
    </w:p>
    <w:p w:rsidR="00B0353A" w:rsidRDefault="00B0353A" w:rsidP="00B0353A">
      <w:pPr>
        <w:ind w:right="-2"/>
        <w:rPr>
          <w:i/>
          <w:szCs w:val="28"/>
        </w:rPr>
      </w:pPr>
    </w:p>
    <w:p w:rsidR="00B0353A" w:rsidRDefault="00B0353A" w:rsidP="00B0353A">
      <w:pPr>
        <w:ind w:right="-2"/>
        <w:rPr>
          <w:i/>
          <w:szCs w:val="28"/>
        </w:rPr>
      </w:pPr>
    </w:p>
    <w:p w:rsidR="00B0353A" w:rsidRDefault="00B0353A" w:rsidP="00B0353A">
      <w:pPr>
        <w:ind w:right="-2"/>
        <w:rPr>
          <w:i/>
          <w:szCs w:val="28"/>
        </w:rPr>
      </w:pPr>
    </w:p>
    <w:p w:rsidR="00B0353A" w:rsidRPr="00816295" w:rsidRDefault="00B0353A" w:rsidP="00B0353A">
      <w:pPr>
        <w:pStyle w:val="a8"/>
        <w:numPr>
          <w:ilvl w:val="0"/>
          <w:numId w:val="1"/>
        </w:num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95">
        <w:rPr>
          <w:rFonts w:ascii="Times New Roman" w:hAnsi="Times New Roman" w:cs="Times New Roman"/>
          <w:b/>
          <w:sz w:val="28"/>
          <w:szCs w:val="28"/>
        </w:rPr>
        <w:lastRenderedPageBreak/>
        <w:t>Инвентаризационный план учетного объекта</w:t>
      </w:r>
    </w:p>
    <w:p w:rsidR="00B0353A" w:rsidRPr="00816295" w:rsidRDefault="00B0353A" w:rsidP="00B0353A">
      <w:pPr>
        <w:ind w:right="-2"/>
        <w:jc w:val="center"/>
        <w:rPr>
          <w:b/>
          <w:szCs w:val="28"/>
        </w:rPr>
      </w:pPr>
      <w:r w:rsidRPr="00816295">
        <w:rPr>
          <w:b/>
          <w:szCs w:val="28"/>
        </w:rPr>
        <w:t>(масштаб 1:500)</w:t>
      </w:r>
    </w:p>
    <w:tbl>
      <w:tblPr>
        <w:tblStyle w:val="a5"/>
        <w:tblW w:w="9322" w:type="dxa"/>
        <w:tblLayout w:type="fixed"/>
        <w:tblLook w:val="04A0"/>
      </w:tblPr>
      <w:tblGrid>
        <w:gridCol w:w="392"/>
        <w:gridCol w:w="3827"/>
        <w:gridCol w:w="1418"/>
        <w:gridCol w:w="992"/>
        <w:gridCol w:w="1134"/>
        <w:gridCol w:w="1559"/>
      </w:tblGrid>
      <w:tr w:rsidR="00B0353A" w:rsidTr="007F01BA">
        <w:tc>
          <w:tcPr>
            <w:tcW w:w="392" w:type="dxa"/>
            <w:vMerge w:val="restart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</w:p>
        </w:tc>
        <w:tc>
          <w:tcPr>
            <w:tcW w:w="1559" w:type="dxa"/>
            <w:vMerge w:val="restart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Стоимость, руб.</w:t>
            </w:r>
          </w:p>
        </w:tc>
      </w:tr>
      <w:tr w:rsidR="00B0353A" w:rsidTr="007F01BA">
        <w:tc>
          <w:tcPr>
            <w:tcW w:w="392" w:type="dxa"/>
            <w:vMerge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3827" w:type="dxa"/>
            <w:vMerge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.м</w:t>
            </w:r>
            <w:proofErr w:type="gramEnd"/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штук</w:t>
            </w:r>
          </w:p>
        </w:tc>
        <w:tc>
          <w:tcPr>
            <w:tcW w:w="1559" w:type="dxa"/>
            <w:vMerge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Общая площадь объекта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Эксплуатационная площадь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Зеленый насаждения, в т.ч.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 под деревьями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 под кустарниками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 под цветниками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 под газонами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Под замощением, в том числе (по покрытиям)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 Асфальтовое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 Песчанно-гравийная смесь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 Песочное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- Грунтовое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Строения и сооружения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Водоемы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  <w:tr w:rsidR="00B0353A" w:rsidTr="007F01BA">
        <w:tc>
          <w:tcPr>
            <w:tcW w:w="3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2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Элементы благоустройства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</w:tbl>
    <w:p w:rsidR="00B0353A" w:rsidRPr="00A00720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i/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Инвентаризационный план с условными обозначениями</w:t>
      </w:r>
    </w:p>
    <w:p w:rsidR="00B0353A" w:rsidRDefault="00B0353A" w:rsidP="00B0353A">
      <w:pPr>
        <w:ind w:right="-2"/>
        <w:rPr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B0353A" w:rsidTr="007F01BA">
        <w:trPr>
          <w:trHeight w:val="3120"/>
        </w:trPr>
        <w:tc>
          <w:tcPr>
            <w:tcW w:w="9571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</w:tbl>
    <w:p w:rsidR="00B0353A" w:rsidRPr="008666DB" w:rsidRDefault="00B0353A" w:rsidP="00B0353A">
      <w:pPr>
        <w:ind w:right="-2"/>
        <w:rPr>
          <w:b/>
          <w:szCs w:val="28"/>
        </w:rPr>
      </w:pPr>
      <w:r w:rsidRPr="00816295">
        <w:rPr>
          <w:b/>
          <w:szCs w:val="28"/>
        </w:rPr>
        <w:t>(масштаб 1:500)</w:t>
      </w:r>
    </w:p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</w:p>
    <w:p w:rsidR="00B0353A" w:rsidRPr="00AD13FB" w:rsidRDefault="00B0353A" w:rsidP="00B0353A">
      <w:pPr>
        <w:ind w:right="-2"/>
        <w:rPr>
          <w:szCs w:val="28"/>
        </w:rPr>
        <w:sectPr w:rsidR="00B0353A" w:rsidRPr="00AD13FB" w:rsidSect="007F01BA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353A" w:rsidRPr="006E346B" w:rsidRDefault="00B0353A" w:rsidP="00B0353A">
      <w:pPr>
        <w:pStyle w:val="a8"/>
        <w:numPr>
          <w:ilvl w:val="0"/>
          <w:numId w:val="1"/>
        </w:numPr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6B">
        <w:rPr>
          <w:rFonts w:ascii="Times New Roman" w:hAnsi="Times New Roman" w:cs="Times New Roman"/>
          <w:b/>
          <w:sz w:val="28"/>
          <w:szCs w:val="28"/>
        </w:rPr>
        <w:lastRenderedPageBreak/>
        <w:t>Здания и сооружения</w:t>
      </w:r>
    </w:p>
    <w:tbl>
      <w:tblPr>
        <w:tblStyle w:val="a5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B0353A" w:rsidTr="007F01BA">
        <w:tc>
          <w:tcPr>
            <w:tcW w:w="9570" w:type="dxa"/>
            <w:gridSpan w:val="4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Общая площадь, (кв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):</w:t>
            </w:r>
          </w:p>
        </w:tc>
      </w:tr>
      <w:tr w:rsidR="00B0353A" w:rsidTr="007F01BA">
        <w:tc>
          <w:tcPr>
            <w:tcW w:w="81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396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Назначение (жилое, учебное, спортивное, лечебное, ЦТП, ТП и т.д.)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Площадь застройки, кв.м.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Отмостка, кв.м.</w:t>
            </w:r>
          </w:p>
        </w:tc>
      </w:tr>
      <w:tr w:rsidR="00B0353A" w:rsidTr="007F01BA">
        <w:tc>
          <w:tcPr>
            <w:tcW w:w="8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6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0353A" w:rsidTr="007F01BA">
        <w:tc>
          <w:tcPr>
            <w:tcW w:w="8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6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  <w:tr w:rsidR="00B0353A" w:rsidTr="007F01BA">
        <w:tc>
          <w:tcPr>
            <w:tcW w:w="8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6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  <w:tr w:rsidR="00B0353A" w:rsidTr="007F01BA">
        <w:tc>
          <w:tcPr>
            <w:tcW w:w="8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967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jc w:val="center"/>
        <w:rPr>
          <w:b/>
          <w:szCs w:val="28"/>
        </w:rPr>
      </w:pPr>
    </w:p>
    <w:p w:rsidR="00B0353A" w:rsidRPr="006E346B" w:rsidRDefault="00B0353A" w:rsidP="00B0353A">
      <w:pPr>
        <w:ind w:right="-2"/>
        <w:jc w:val="center"/>
        <w:rPr>
          <w:b/>
          <w:szCs w:val="28"/>
        </w:rPr>
      </w:pPr>
      <w:r w:rsidRPr="006E346B">
        <w:rPr>
          <w:b/>
          <w:szCs w:val="28"/>
          <w:lang w:val="en-US"/>
        </w:rPr>
        <w:t xml:space="preserve">VI. </w:t>
      </w:r>
      <w:r w:rsidRPr="006E346B">
        <w:rPr>
          <w:b/>
          <w:szCs w:val="28"/>
        </w:rPr>
        <w:t>Плоскостные сооружения</w:t>
      </w:r>
    </w:p>
    <w:tbl>
      <w:tblPr>
        <w:tblStyle w:val="a5"/>
        <w:tblW w:w="0" w:type="auto"/>
        <w:tblLook w:val="04A0"/>
      </w:tblPr>
      <w:tblGrid>
        <w:gridCol w:w="1101"/>
        <w:gridCol w:w="3683"/>
        <w:gridCol w:w="2393"/>
        <w:gridCol w:w="2393"/>
      </w:tblGrid>
      <w:tr w:rsidR="00B0353A" w:rsidTr="007F01BA">
        <w:tc>
          <w:tcPr>
            <w:tcW w:w="9570" w:type="dxa"/>
            <w:gridSpan w:val="4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 xml:space="preserve">Общая площадь (кв.м.): </w:t>
            </w: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Площадь, (кв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Покрытие</w:t>
            </w: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jc w:val="center"/>
        <w:rPr>
          <w:szCs w:val="28"/>
          <w:lang w:val="en-US"/>
        </w:rPr>
      </w:pPr>
    </w:p>
    <w:p w:rsidR="00B0353A" w:rsidRPr="006E346B" w:rsidRDefault="00B0353A" w:rsidP="00B0353A">
      <w:pPr>
        <w:ind w:right="-2"/>
        <w:jc w:val="center"/>
        <w:rPr>
          <w:b/>
          <w:szCs w:val="28"/>
        </w:rPr>
      </w:pPr>
      <w:r w:rsidRPr="006E346B">
        <w:rPr>
          <w:b/>
          <w:szCs w:val="28"/>
          <w:lang w:val="en-US"/>
        </w:rPr>
        <w:t>VII</w:t>
      </w:r>
      <w:r w:rsidRPr="006E346B">
        <w:rPr>
          <w:b/>
          <w:szCs w:val="28"/>
        </w:rPr>
        <w:t>. Дорожно - тропичная сеть</w:t>
      </w:r>
    </w:p>
    <w:tbl>
      <w:tblPr>
        <w:tblStyle w:val="a5"/>
        <w:tblW w:w="0" w:type="auto"/>
        <w:tblLook w:val="04A0"/>
      </w:tblPr>
      <w:tblGrid>
        <w:gridCol w:w="1101"/>
        <w:gridCol w:w="3683"/>
        <w:gridCol w:w="2393"/>
        <w:gridCol w:w="2393"/>
      </w:tblGrid>
      <w:tr w:rsidR="00B0353A" w:rsidTr="007F01BA">
        <w:tc>
          <w:tcPr>
            <w:tcW w:w="9570" w:type="dxa"/>
            <w:gridSpan w:val="4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 xml:space="preserve">Общая площадь (кв.м.): </w:t>
            </w: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Площадь, (кв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Покрытие</w:t>
            </w: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  <w:tr w:rsidR="00B0353A" w:rsidTr="007F01BA">
        <w:tc>
          <w:tcPr>
            <w:tcW w:w="1101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8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  <w:tc>
          <w:tcPr>
            <w:tcW w:w="2393" w:type="dxa"/>
          </w:tcPr>
          <w:p w:rsidR="00B0353A" w:rsidRDefault="00B0353A" w:rsidP="007F01BA">
            <w:pPr>
              <w:ind w:right="-2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</w:p>
    <w:p w:rsidR="00B0353A" w:rsidRPr="000C76D8" w:rsidRDefault="00B0353A" w:rsidP="00B0353A">
      <w:pPr>
        <w:ind w:right="-2"/>
        <w:jc w:val="center"/>
        <w:rPr>
          <w:szCs w:val="28"/>
        </w:rPr>
        <w:sectPr w:rsidR="00B0353A" w:rsidRPr="000C76D8" w:rsidSect="007F01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0353A" w:rsidRDefault="00B0353A" w:rsidP="00B0353A">
      <w:pPr>
        <w:ind w:right="-2"/>
        <w:jc w:val="center"/>
        <w:rPr>
          <w:b/>
          <w:szCs w:val="28"/>
        </w:rPr>
      </w:pPr>
      <w:r w:rsidRPr="006E346B">
        <w:rPr>
          <w:b/>
          <w:szCs w:val="28"/>
          <w:lang w:val="en-US"/>
        </w:rPr>
        <w:lastRenderedPageBreak/>
        <w:t>VIII</w:t>
      </w:r>
      <w:r w:rsidRPr="006E346B">
        <w:rPr>
          <w:b/>
          <w:szCs w:val="28"/>
        </w:rPr>
        <w:t>. Элементы озеленения и таблица зеленых насаждений</w:t>
      </w:r>
    </w:p>
    <w:p w:rsidR="00B0353A" w:rsidRPr="006E346B" w:rsidRDefault="00B0353A" w:rsidP="00B0353A">
      <w:pPr>
        <w:ind w:right="-2"/>
        <w:jc w:val="center"/>
        <w:rPr>
          <w:b/>
          <w:szCs w:val="28"/>
        </w:rPr>
      </w:pPr>
      <w:r>
        <w:rPr>
          <w:b/>
          <w:szCs w:val="28"/>
        </w:rPr>
        <w:t>Ведомость учета зеленых насаждений (газон)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1417"/>
        <w:gridCol w:w="1418"/>
        <w:gridCol w:w="1276"/>
        <w:gridCol w:w="992"/>
        <w:gridCol w:w="1276"/>
        <w:gridCol w:w="1134"/>
        <w:gridCol w:w="1275"/>
        <w:gridCol w:w="993"/>
        <w:gridCol w:w="1134"/>
        <w:gridCol w:w="1275"/>
        <w:gridCol w:w="1560"/>
      </w:tblGrid>
      <w:tr w:rsidR="00B0353A" w:rsidTr="007F01BA">
        <w:tc>
          <w:tcPr>
            <w:tcW w:w="14709" w:type="dxa"/>
            <w:gridSpan w:val="12"/>
          </w:tcPr>
          <w:p w:rsidR="00B0353A" w:rsidRDefault="00B0353A" w:rsidP="007F01BA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 xml:space="preserve">Общая площадь, кв.м., </w:t>
            </w:r>
          </w:p>
        </w:tc>
      </w:tr>
      <w:tr w:rsidR="00B0353A" w:rsidTr="007F01BA">
        <w:tc>
          <w:tcPr>
            <w:tcW w:w="959" w:type="dxa"/>
            <w:vMerge w:val="restart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1417" w:type="dxa"/>
            <w:vMerge w:val="restart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Площадь газона, кв.м.</w:t>
            </w:r>
          </w:p>
        </w:tc>
        <w:tc>
          <w:tcPr>
            <w:tcW w:w="8364" w:type="dxa"/>
            <w:gridSpan w:val="7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Типы газона, кв.м.</w:t>
            </w:r>
          </w:p>
        </w:tc>
        <w:tc>
          <w:tcPr>
            <w:tcW w:w="3969" w:type="dxa"/>
            <w:gridSpan w:val="3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Состояние газона</w:t>
            </w:r>
          </w:p>
        </w:tc>
      </w:tr>
      <w:tr w:rsidR="00B0353A" w:rsidTr="007F01BA">
        <w:trPr>
          <w:trHeight w:val="974"/>
        </w:trPr>
        <w:tc>
          <w:tcPr>
            <w:tcW w:w="959" w:type="dxa"/>
            <w:vMerge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Обыкновенный</w:t>
            </w:r>
          </w:p>
        </w:tc>
        <w:tc>
          <w:tcPr>
            <w:tcW w:w="1276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Луговой</w:t>
            </w: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Партерный</w:t>
            </w:r>
          </w:p>
        </w:tc>
        <w:tc>
          <w:tcPr>
            <w:tcW w:w="1276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На откосе</w:t>
            </w: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Напочвенный покров</w:t>
            </w:r>
          </w:p>
        </w:tc>
        <w:tc>
          <w:tcPr>
            <w:tcW w:w="1275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Инертный материал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Иного типа</w:t>
            </w: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Хор.</w:t>
            </w:r>
          </w:p>
        </w:tc>
        <w:tc>
          <w:tcPr>
            <w:tcW w:w="1275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Удовл.</w:t>
            </w:r>
          </w:p>
        </w:tc>
        <w:tc>
          <w:tcPr>
            <w:tcW w:w="1560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Неудовл.</w:t>
            </w:r>
          </w:p>
        </w:tc>
      </w:tr>
      <w:tr w:rsidR="00B0353A" w:rsidTr="007F01BA">
        <w:tc>
          <w:tcPr>
            <w:tcW w:w="9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75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5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560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B0353A" w:rsidTr="007F01BA">
        <w:tc>
          <w:tcPr>
            <w:tcW w:w="959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B0353A" w:rsidRDefault="00B0353A" w:rsidP="007F01BA">
            <w:pPr>
              <w:ind w:right="-2"/>
              <w:jc w:val="center"/>
              <w:rPr>
                <w:szCs w:val="28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Pr="00D379C2" w:rsidRDefault="00B0353A" w:rsidP="00B0353A">
      <w:pPr>
        <w:ind w:right="-2"/>
        <w:jc w:val="center"/>
        <w:rPr>
          <w:b/>
          <w:szCs w:val="28"/>
        </w:rPr>
      </w:pPr>
      <w:r w:rsidRPr="00D379C2">
        <w:rPr>
          <w:b/>
          <w:szCs w:val="28"/>
        </w:rPr>
        <w:t>Ведомость учета зеленых насаждений (деревья и кустарники)</w:t>
      </w:r>
    </w:p>
    <w:p w:rsidR="00B0353A" w:rsidRDefault="00B0353A" w:rsidP="00B0353A">
      <w:pPr>
        <w:jc w:val="center"/>
        <w:rPr>
          <w:szCs w:val="28"/>
        </w:rPr>
      </w:pPr>
    </w:p>
    <w:tbl>
      <w:tblPr>
        <w:tblStyle w:val="a5"/>
        <w:tblW w:w="15877" w:type="dxa"/>
        <w:tblInd w:w="-318" w:type="dxa"/>
        <w:tblLayout w:type="fixed"/>
        <w:tblLook w:val="04A0"/>
      </w:tblPr>
      <w:tblGrid>
        <w:gridCol w:w="568"/>
        <w:gridCol w:w="567"/>
        <w:gridCol w:w="709"/>
        <w:gridCol w:w="1417"/>
        <w:gridCol w:w="1418"/>
        <w:gridCol w:w="1701"/>
        <w:gridCol w:w="425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1275"/>
        <w:gridCol w:w="1276"/>
      </w:tblGrid>
      <w:tr w:rsidR="00B0353A" w:rsidRPr="00F30FBC" w:rsidTr="007F01BA">
        <w:trPr>
          <w:cantSplit/>
          <w:trHeight w:val="1134"/>
        </w:trPr>
        <w:tc>
          <w:tcPr>
            <w:tcW w:w="568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№ участка</w:t>
            </w:r>
          </w:p>
        </w:tc>
        <w:tc>
          <w:tcPr>
            <w:tcW w:w="567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Площадь участка</w:t>
            </w:r>
          </w:p>
        </w:tc>
        <w:tc>
          <w:tcPr>
            <w:tcW w:w="709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Регистрационный номер зеленых насаждения</w:t>
            </w:r>
          </w:p>
        </w:tc>
        <w:tc>
          <w:tcPr>
            <w:tcW w:w="1417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Тип насаждений</w:t>
            </w:r>
          </w:p>
        </w:tc>
        <w:tc>
          <w:tcPr>
            <w:tcW w:w="1418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Вид насаждений</w:t>
            </w:r>
          </w:p>
        </w:tc>
        <w:tc>
          <w:tcPr>
            <w:tcW w:w="1701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 xml:space="preserve">Порода </w:t>
            </w:r>
          </w:p>
        </w:tc>
        <w:tc>
          <w:tcPr>
            <w:tcW w:w="1559" w:type="dxa"/>
            <w:gridSpan w:val="3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F30FBC">
              <w:rPr>
                <w:b/>
                <w:sz w:val="24"/>
                <w:szCs w:val="24"/>
              </w:rPr>
              <w:t>Количество деревьев и кустарников</w:t>
            </w:r>
          </w:p>
        </w:tc>
        <w:tc>
          <w:tcPr>
            <w:tcW w:w="567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 xml:space="preserve">Диаметр, </w:t>
            </w:r>
            <w:proofErr w:type="gramStart"/>
            <w:r w:rsidRPr="00F30FBC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 xml:space="preserve">Высота, </w:t>
            </w:r>
            <w:proofErr w:type="gramStart"/>
            <w:r w:rsidRPr="00F30FBC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Возраст, лет</w:t>
            </w:r>
          </w:p>
        </w:tc>
        <w:tc>
          <w:tcPr>
            <w:tcW w:w="3686" w:type="dxa"/>
            <w:gridSpan w:val="6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F30FBC">
              <w:rPr>
                <w:b/>
                <w:sz w:val="24"/>
                <w:szCs w:val="24"/>
              </w:rPr>
              <w:t>Состояние</w:t>
            </w:r>
          </w:p>
        </w:tc>
        <w:tc>
          <w:tcPr>
            <w:tcW w:w="1275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Рекомендации по уходу</w:t>
            </w:r>
          </w:p>
        </w:tc>
      </w:tr>
      <w:tr w:rsidR="00B0353A" w:rsidRPr="00F30FBC" w:rsidTr="007F01BA">
        <w:trPr>
          <w:cantSplit/>
          <w:trHeight w:val="2793"/>
        </w:trPr>
        <w:tc>
          <w:tcPr>
            <w:tcW w:w="568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кв.м.</w:t>
            </w:r>
          </w:p>
        </w:tc>
        <w:tc>
          <w:tcPr>
            <w:tcW w:w="567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пог.м.</w:t>
            </w:r>
          </w:p>
        </w:tc>
        <w:tc>
          <w:tcPr>
            <w:tcW w:w="567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Без признаков ослабления</w:t>
            </w:r>
          </w:p>
        </w:tc>
        <w:tc>
          <w:tcPr>
            <w:tcW w:w="567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Ослабленные</w:t>
            </w:r>
          </w:p>
        </w:tc>
        <w:tc>
          <w:tcPr>
            <w:tcW w:w="567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Сильно ослабленные</w:t>
            </w:r>
          </w:p>
        </w:tc>
        <w:tc>
          <w:tcPr>
            <w:tcW w:w="709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Усыхающие</w:t>
            </w:r>
          </w:p>
        </w:tc>
        <w:tc>
          <w:tcPr>
            <w:tcW w:w="567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Сухостой текущего года</w:t>
            </w:r>
          </w:p>
        </w:tc>
        <w:tc>
          <w:tcPr>
            <w:tcW w:w="567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Сухостой прошлых лет</w:t>
            </w:r>
          </w:p>
        </w:tc>
        <w:tc>
          <w:tcPr>
            <w:tcW w:w="1275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0353A" w:rsidRPr="00F30FBC" w:rsidTr="007F01BA">
        <w:tc>
          <w:tcPr>
            <w:tcW w:w="568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  <w:r w:rsidRPr="00F30FBC">
              <w:rPr>
                <w:sz w:val="24"/>
                <w:szCs w:val="24"/>
              </w:rPr>
              <w:t>20</w:t>
            </w:r>
          </w:p>
        </w:tc>
      </w:tr>
      <w:tr w:rsidR="00B0353A" w:rsidRPr="00F30FBC" w:rsidTr="007F01BA">
        <w:tc>
          <w:tcPr>
            <w:tcW w:w="568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0353A" w:rsidRPr="00F30FBC" w:rsidRDefault="00B0353A" w:rsidP="007F01BA">
            <w:pPr>
              <w:ind w:left="113"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353A" w:rsidRPr="00F30FBC" w:rsidRDefault="00B0353A" w:rsidP="007F01BA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B0353A" w:rsidRDefault="00B0353A" w:rsidP="00B0353A">
      <w:pPr>
        <w:ind w:right="-2"/>
        <w:rPr>
          <w:szCs w:val="28"/>
        </w:rPr>
      </w:pP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lastRenderedPageBreak/>
        <w:t>Итого деревьев ____________и кустарников ___________, вт</w:t>
      </w:r>
      <w:proofErr w:type="gramStart"/>
      <w:r>
        <w:rPr>
          <w:szCs w:val="28"/>
        </w:rPr>
        <w:t>.ч</w:t>
      </w:r>
      <w:proofErr w:type="gramEnd"/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Подлежащих сохранению: деревьев ________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кустарников ___________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Подлежащих пересадке: деревьев: _________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кустарников: _______________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Подлежащих вырубке: деревьев ________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кустарников ____________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Исполнитель: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_____________________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_____________________/_________/</w:t>
      </w:r>
    </w:p>
    <w:p w:rsidR="00B0353A" w:rsidRDefault="00B0353A" w:rsidP="00B0353A">
      <w:pPr>
        <w:ind w:right="-2"/>
        <w:rPr>
          <w:szCs w:val="28"/>
        </w:rPr>
      </w:pPr>
      <w:r>
        <w:rPr>
          <w:szCs w:val="28"/>
        </w:rPr>
        <w:t>М.П.</w:t>
      </w:r>
    </w:p>
    <w:p w:rsidR="00B0353A" w:rsidRDefault="00B0353A" w:rsidP="00B0353A">
      <w:pPr>
        <w:jc w:val="right"/>
        <w:sectPr w:rsidR="00B0353A" w:rsidSect="00B0353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szCs w:val="28"/>
        </w:rPr>
        <w:t>«____» ______________20__ г.</w:t>
      </w:r>
    </w:p>
    <w:p w:rsidR="001F6C78" w:rsidRPr="00BD563B" w:rsidRDefault="00BD563B" w:rsidP="007217A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563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B5688">
        <w:rPr>
          <w:rFonts w:ascii="Times New Roman" w:hAnsi="Times New Roman" w:cs="Times New Roman"/>
          <w:sz w:val="28"/>
          <w:szCs w:val="28"/>
        </w:rPr>
        <w:t>5</w:t>
      </w:r>
    </w:p>
    <w:p w:rsidR="001F6C78" w:rsidRPr="00BD563B" w:rsidRDefault="001F6C78" w:rsidP="00721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563B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1F6C78" w:rsidRPr="00BD563B" w:rsidRDefault="001F6C78" w:rsidP="00721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C78" w:rsidRPr="00BD563B" w:rsidRDefault="001F6C78" w:rsidP="00721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685"/>
      <w:bookmarkEnd w:id="3"/>
      <w:r w:rsidRPr="00BD563B">
        <w:rPr>
          <w:rFonts w:ascii="Times New Roman" w:hAnsi="Times New Roman" w:cs="Times New Roman"/>
          <w:b w:val="0"/>
          <w:sz w:val="28"/>
          <w:szCs w:val="28"/>
        </w:rPr>
        <w:t>РЕЕСТР ОБЪЕКТОВ ЗЕЛЕНЫХ НАСАЖДЕНИЙ</w:t>
      </w:r>
    </w:p>
    <w:p w:rsidR="001F6C78" w:rsidRPr="00BD563B" w:rsidRDefault="00BD563B" w:rsidP="00721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СЕМИКАРАКОРСКОГО ГОРОДСКОГО ПОСЕЛЕНИЯ</w:t>
      </w:r>
    </w:p>
    <w:p w:rsidR="001F6C78" w:rsidRDefault="001F6C78" w:rsidP="007217AC">
      <w:pPr>
        <w:pStyle w:val="ConsPlusNormal"/>
        <w:ind w:firstLine="540"/>
        <w:jc w:val="both"/>
      </w:pPr>
    </w:p>
    <w:tbl>
      <w:tblPr>
        <w:tblW w:w="16586" w:type="dxa"/>
        <w:tblInd w:w="-9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70"/>
        <w:gridCol w:w="564"/>
        <w:gridCol w:w="940"/>
        <w:gridCol w:w="1504"/>
        <w:gridCol w:w="1034"/>
        <w:gridCol w:w="1128"/>
        <w:gridCol w:w="564"/>
        <w:gridCol w:w="658"/>
        <w:gridCol w:w="658"/>
        <w:gridCol w:w="564"/>
        <w:gridCol w:w="658"/>
        <w:gridCol w:w="658"/>
        <w:gridCol w:w="564"/>
        <w:gridCol w:w="658"/>
        <w:gridCol w:w="658"/>
        <w:gridCol w:w="564"/>
        <w:gridCol w:w="564"/>
        <w:gridCol w:w="564"/>
        <w:gridCol w:w="564"/>
        <w:gridCol w:w="752"/>
        <w:gridCol w:w="564"/>
        <w:gridCol w:w="600"/>
        <w:gridCol w:w="709"/>
        <w:gridCol w:w="425"/>
      </w:tblGrid>
      <w:tr w:rsidR="001F6C78" w:rsidTr="00BD563B">
        <w:trPr>
          <w:trHeight w:val="186"/>
        </w:trPr>
        <w:tc>
          <w:tcPr>
            <w:tcW w:w="470" w:type="dxa"/>
            <w:vMerge w:val="restart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N  </w:t>
            </w:r>
          </w:p>
          <w:p w:rsidR="001F6C78" w:rsidRDefault="001F6C78" w:rsidP="007217AC">
            <w:pPr>
              <w:pStyle w:val="ConsPlusNonformat"/>
            </w:pPr>
            <w:proofErr w:type="gramStart"/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>/п</w:t>
            </w:r>
          </w:p>
        </w:tc>
        <w:tc>
          <w:tcPr>
            <w:tcW w:w="564" w:type="dxa"/>
            <w:vMerge w:val="restart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N 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пас-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пор-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та  </w:t>
            </w:r>
          </w:p>
        </w:tc>
        <w:tc>
          <w:tcPr>
            <w:tcW w:w="940" w:type="dxa"/>
            <w:vMerge w:val="restart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Инвен-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тарный N</w:t>
            </w:r>
          </w:p>
        </w:tc>
        <w:tc>
          <w:tcPr>
            <w:tcW w:w="1504" w:type="dxa"/>
            <w:vMerge w:val="restart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Функциональное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назначение  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земель, группа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типов назначе-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ния, наимено-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вание объектов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зеленых насаж-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дений         </w:t>
            </w:r>
          </w:p>
        </w:tc>
        <w:tc>
          <w:tcPr>
            <w:tcW w:w="1034" w:type="dxa"/>
            <w:vMerge w:val="restart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Классифи-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кационный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код      </w:t>
            </w:r>
          </w:p>
        </w:tc>
        <w:tc>
          <w:tcPr>
            <w:tcW w:w="1128" w:type="dxa"/>
            <w:vMerge w:val="restart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Площадь 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объектов,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зеленых 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насаждений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га</w:t>
            </w:r>
            <w:proofErr w:type="gramEnd"/>
            <w:r>
              <w:rPr>
                <w:sz w:val="14"/>
              </w:rPr>
              <w:t xml:space="preserve">)      </w:t>
            </w:r>
          </w:p>
        </w:tc>
        <w:tc>
          <w:tcPr>
            <w:tcW w:w="3102" w:type="dxa"/>
            <w:gridSpan w:val="5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  Деревья (шт./</w:t>
            </w:r>
            <w:proofErr w:type="gramStart"/>
            <w:r>
              <w:rPr>
                <w:sz w:val="14"/>
              </w:rPr>
              <w:t>га</w:t>
            </w:r>
            <w:proofErr w:type="gramEnd"/>
            <w:r>
              <w:rPr>
                <w:sz w:val="14"/>
              </w:rPr>
              <w:t xml:space="preserve">)      </w:t>
            </w:r>
          </w:p>
        </w:tc>
        <w:tc>
          <w:tcPr>
            <w:tcW w:w="2538" w:type="dxa"/>
            <w:gridSpan w:val="4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  Кустарники     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    (шт./</w:t>
            </w:r>
            <w:proofErr w:type="gramStart"/>
            <w:r>
              <w:rPr>
                <w:sz w:val="14"/>
              </w:rPr>
              <w:t>га</w:t>
            </w:r>
            <w:proofErr w:type="gramEnd"/>
            <w:r>
              <w:rPr>
                <w:sz w:val="14"/>
              </w:rPr>
              <w:t xml:space="preserve">)       </w:t>
            </w:r>
          </w:p>
        </w:tc>
        <w:tc>
          <w:tcPr>
            <w:tcW w:w="3008" w:type="dxa"/>
            <w:gridSpan w:val="5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Цветники (тыс. кв. м)  </w:t>
            </w:r>
          </w:p>
        </w:tc>
        <w:tc>
          <w:tcPr>
            <w:tcW w:w="2298" w:type="dxa"/>
            <w:gridSpan w:val="4"/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   Газоны (</w:t>
            </w:r>
            <w:proofErr w:type="gramStart"/>
            <w:r>
              <w:rPr>
                <w:sz w:val="14"/>
              </w:rPr>
              <w:t>га</w:t>
            </w:r>
            <w:proofErr w:type="gramEnd"/>
            <w:r>
              <w:rPr>
                <w:sz w:val="14"/>
              </w:rPr>
              <w:t xml:space="preserve">)       </w:t>
            </w:r>
          </w:p>
        </w:tc>
      </w:tr>
      <w:tr w:rsidR="001F6C78" w:rsidTr="00BD563B">
        <w:tc>
          <w:tcPr>
            <w:tcW w:w="470" w:type="dxa"/>
            <w:vMerge/>
            <w:tcBorders>
              <w:top w:val="nil"/>
            </w:tcBorders>
          </w:tcPr>
          <w:p w:rsidR="001F6C78" w:rsidRDefault="001F6C78" w:rsidP="007217AC"/>
        </w:tc>
        <w:tc>
          <w:tcPr>
            <w:tcW w:w="564" w:type="dxa"/>
            <w:vMerge/>
            <w:tcBorders>
              <w:top w:val="nil"/>
            </w:tcBorders>
          </w:tcPr>
          <w:p w:rsidR="001F6C78" w:rsidRDefault="001F6C78" w:rsidP="007217AC"/>
        </w:tc>
        <w:tc>
          <w:tcPr>
            <w:tcW w:w="940" w:type="dxa"/>
            <w:vMerge/>
            <w:tcBorders>
              <w:top w:val="nil"/>
            </w:tcBorders>
          </w:tcPr>
          <w:p w:rsidR="001F6C78" w:rsidRDefault="001F6C78" w:rsidP="007217AC"/>
        </w:tc>
        <w:tc>
          <w:tcPr>
            <w:tcW w:w="1504" w:type="dxa"/>
            <w:vMerge/>
            <w:tcBorders>
              <w:top w:val="nil"/>
            </w:tcBorders>
          </w:tcPr>
          <w:p w:rsidR="001F6C78" w:rsidRDefault="001F6C78" w:rsidP="007217AC"/>
        </w:tc>
        <w:tc>
          <w:tcPr>
            <w:tcW w:w="1034" w:type="dxa"/>
            <w:vMerge/>
            <w:tcBorders>
              <w:top w:val="nil"/>
            </w:tcBorders>
          </w:tcPr>
          <w:p w:rsidR="001F6C78" w:rsidRDefault="001F6C78" w:rsidP="007217AC"/>
        </w:tc>
        <w:tc>
          <w:tcPr>
            <w:tcW w:w="1128" w:type="dxa"/>
            <w:vMerge/>
            <w:tcBorders>
              <w:top w:val="nil"/>
            </w:tcBorders>
          </w:tcPr>
          <w:p w:rsidR="001F6C78" w:rsidRDefault="001F6C78" w:rsidP="007217AC"/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Еди-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нич-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ные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де-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ре-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вья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Груп-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пы,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кур-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тины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Мас-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сивы,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рощи,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сады </w:t>
            </w:r>
          </w:p>
          <w:p w:rsidR="001F6C78" w:rsidRDefault="001F6C78" w:rsidP="007217AC">
            <w:pPr>
              <w:pStyle w:val="ConsPlusNonformat"/>
            </w:pPr>
            <w:proofErr w:type="gramStart"/>
            <w:r>
              <w:rPr>
                <w:sz w:val="14"/>
              </w:rPr>
              <w:t>га</w:t>
            </w:r>
            <w:proofErr w:type="gramEnd"/>
            <w:r>
              <w:rPr>
                <w:sz w:val="14"/>
              </w:rPr>
              <w:t xml:space="preserve">  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Ал-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леи,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ряды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Всего</w:t>
            </w:r>
          </w:p>
          <w:p w:rsidR="001F6C78" w:rsidRDefault="001F6C78" w:rsidP="007217AC">
            <w:pPr>
              <w:pStyle w:val="ConsPlusNonformat"/>
            </w:pPr>
            <w:proofErr w:type="gramStart"/>
            <w:r>
              <w:rPr>
                <w:sz w:val="14"/>
              </w:rPr>
              <w:t>шт</w:t>
            </w:r>
            <w:proofErr w:type="gramEnd"/>
            <w:r>
              <w:rPr>
                <w:sz w:val="14"/>
              </w:rPr>
              <w:t>/га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Оди-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ноч-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ные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и в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груп-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пах 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Жи-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вая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из-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го-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родь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Хвой-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ные 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Всего</w:t>
            </w:r>
          </w:p>
          <w:p w:rsidR="001F6C78" w:rsidRDefault="001F6C78" w:rsidP="007217AC">
            <w:pPr>
              <w:pStyle w:val="ConsPlusNonformat"/>
            </w:pPr>
            <w:proofErr w:type="gramStart"/>
            <w:r>
              <w:rPr>
                <w:sz w:val="14"/>
              </w:rPr>
              <w:t>шт</w:t>
            </w:r>
            <w:proofErr w:type="gramEnd"/>
            <w:r>
              <w:rPr>
                <w:sz w:val="14"/>
              </w:rPr>
              <w:t>/га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Лет-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ники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Мно-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го-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лет-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ники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Сме-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шан-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ные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Кон-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тей-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нер-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ные </w:t>
            </w:r>
          </w:p>
        </w:tc>
        <w:tc>
          <w:tcPr>
            <w:tcW w:w="752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Всего </w:t>
            </w:r>
          </w:p>
          <w:p w:rsidR="001F6C78" w:rsidRDefault="001F6C78" w:rsidP="007217AC">
            <w:pPr>
              <w:pStyle w:val="ConsPlusNonformat"/>
            </w:pPr>
            <w:proofErr w:type="gramStart"/>
            <w:r>
              <w:rPr>
                <w:sz w:val="14"/>
              </w:rPr>
              <w:t xml:space="preserve">(тыс. </w:t>
            </w:r>
            <w:proofErr w:type="gramEnd"/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кв. м)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Пар-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тер-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ные </w:t>
            </w:r>
          </w:p>
        </w:tc>
        <w:tc>
          <w:tcPr>
            <w:tcW w:w="600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Обык-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новен-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ные   </w:t>
            </w:r>
          </w:p>
        </w:tc>
        <w:tc>
          <w:tcPr>
            <w:tcW w:w="709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Напоч-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вен-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ный   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покров</w:t>
            </w:r>
          </w:p>
        </w:tc>
        <w:tc>
          <w:tcPr>
            <w:tcW w:w="425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Всего</w:t>
            </w:r>
          </w:p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га</w:t>
            </w:r>
            <w:proofErr w:type="gramEnd"/>
            <w:r>
              <w:rPr>
                <w:sz w:val="14"/>
              </w:rPr>
              <w:t xml:space="preserve">) </w:t>
            </w:r>
          </w:p>
        </w:tc>
      </w:tr>
      <w:tr w:rsidR="001F6C78" w:rsidTr="00BD563B">
        <w:trPr>
          <w:trHeight w:val="186"/>
        </w:trPr>
        <w:tc>
          <w:tcPr>
            <w:tcW w:w="470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2 </w:t>
            </w:r>
          </w:p>
        </w:tc>
        <w:tc>
          <w:tcPr>
            <w:tcW w:w="940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3    </w:t>
            </w:r>
          </w:p>
        </w:tc>
        <w:tc>
          <w:tcPr>
            <w:tcW w:w="150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   4       </w:t>
            </w:r>
          </w:p>
        </w:tc>
        <w:tc>
          <w:tcPr>
            <w:tcW w:w="103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 5    </w:t>
            </w:r>
          </w:p>
        </w:tc>
        <w:tc>
          <w:tcPr>
            <w:tcW w:w="112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   6   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7 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8  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9 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10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11 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12 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13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14  </w:t>
            </w:r>
          </w:p>
        </w:tc>
        <w:tc>
          <w:tcPr>
            <w:tcW w:w="658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15 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16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17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18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19 </w:t>
            </w:r>
          </w:p>
        </w:tc>
        <w:tc>
          <w:tcPr>
            <w:tcW w:w="752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20  </w:t>
            </w:r>
          </w:p>
        </w:tc>
        <w:tc>
          <w:tcPr>
            <w:tcW w:w="564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21 </w:t>
            </w:r>
          </w:p>
        </w:tc>
        <w:tc>
          <w:tcPr>
            <w:tcW w:w="600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22  </w:t>
            </w:r>
          </w:p>
        </w:tc>
        <w:tc>
          <w:tcPr>
            <w:tcW w:w="709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 23  </w:t>
            </w:r>
          </w:p>
        </w:tc>
        <w:tc>
          <w:tcPr>
            <w:tcW w:w="425" w:type="dxa"/>
            <w:tcBorders>
              <w:top w:val="nil"/>
            </w:tcBorders>
          </w:tcPr>
          <w:p w:rsidR="001F6C78" w:rsidRDefault="001F6C78" w:rsidP="007217AC">
            <w:pPr>
              <w:pStyle w:val="ConsPlusNonformat"/>
            </w:pPr>
            <w:r>
              <w:rPr>
                <w:sz w:val="14"/>
              </w:rPr>
              <w:t xml:space="preserve"> 24  </w:t>
            </w:r>
          </w:p>
        </w:tc>
      </w:tr>
    </w:tbl>
    <w:p w:rsidR="001F6C78" w:rsidRDefault="001F6C78" w:rsidP="007217AC">
      <w:pPr>
        <w:pStyle w:val="ConsPlusNormal"/>
        <w:ind w:firstLine="540"/>
        <w:jc w:val="both"/>
      </w:pPr>
    </w:p>
    <w:p w:rsidR="00243A2C" w:rsidRDefault="00243A2C" w:rsidP="007217AC"/>
    <w:sectPr w:rsidR="00243A2C" w:rsidSect="00243A2C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14D" w:rsidRDefault="0094314D" w:rsidP="003009CC">
      <w:r>
        <w:separator/>
      </w:r>
    </w:p>
  </w:endnote>
  <w:endnote w:type="continuationSeparator" w:id="0">
    <w:p w:rsidR="0094314D" w:rsidRDefault="0094314D" w:rsidP="0030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1052"/>
    </w:sdtPr>
    <w:sdtContent>
      <w:p w:rsidR="002D455A" w:rsidRDefault="008B2DAB">
        <w:pPr>
          <w:pStyle w:val="a6"/>
          <w:jc w:val="right"/>
        </w:pPr>
        <w:fldSimple w:instr=" PAGE   \* MERGEFORMAT ">
          <w:r w:rsidR="004C2D2D">
            <w:rPr>
              <w:noProof/>
            </w:rPr>
            <w:t>58</w:t>
          </w:r>
        </w:fldSimple>
      </w:p>
    </w:sdtContent>
  </w:sdt>
  <w:p w:rsidR="002D455A" w:rsidRDefault="002D45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14D" w:rsidRDefault="0094314D" w:rsidP="003009CC">
      <w:r>
        <w:separator/>
      </w:r>
    </w:p>
  </w:footnote>
  <w:footnote w:type="continuationSeparator" w:id="0">
    <w:p w:rsidR="0094314D" w:rsidRDefault="0094314D" w:rsidP="00300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529"/>
    <w:multiLevelType w:val="hybridMultilevel"/>
    <w:tmpl w:val="D6306D82"/>
    <w:lvl w:ilvl="0" w:tplc="1ADA8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C78"/>
    <w:rsid w:val="000201F5"/>
    <w:rsid w:val="000B5688"/>
    <w:rsid w:val="000C5751"/>
    <w:rsid w:val="000E1902"/>
    <w:rsid w:val="000F65D4"/>
    <w:rsid w:val="00113D5B"/>
    <w:rsid w:val="00131667"/>
    <w:rsid w:val="00133C8A"/>
    <w:rsid w:val="001C2570"/>
    <w:rsid w:val="001D06DE"/>
    <w:rsid w:val="001F6C78"/>
    <w:rsid w:val="00215825"/>
    <w:rsid w:val="00236730"/>
    <w:rsid w:val="00243A2C"/>
    <w:rsid w:val="00243B96"/>
    <w:rsid w:val="00255F70"/>
    <w:rsid w:val="0028125C"/>
    <w:rsid w:val="002D455A"/>
    <w:rsid w:val="003009CC"/>
    <w:rsid w:val="00352FB0"/>
    <w:rsid w:val="00365871"/>
    <w:rsid w:val="00452728"/>
    <w:rsid w:val="00467BEF"/>
    <w:rsid w:val="004C2D2D"/>
    <w:rsid w:val="005127B5"/>
    <w:rsid w:val="005439B9"/>
    <w:rsid w:val="0056622F"/>
    <w:rsid w:val="00651DF2"/>
    <w:rsid w:val="0067711F"/>
    <w:rsid w:val="006D7267"/>
    <w:rsid w:val="006E4675"/>
    <w:rsid w:val="007217AC"/>
    <w:rsid w:val="00797E3E"/>
    <w:rsid w:val="007E2972"/>
    <w:rsid w:val="007F01BA"/>
    <w:rsid w:val="00831B29"/>
    <w:rsid w:val="008367B9"/>
    <w:rsid w:val="008B2DAB"/>
    <w:rsid w:val="008F27A2"/>
    <w:rsid w:val="009218A2"/>
    <w:rsid w:val="0094314D"/>
    <w:rsid w:val="00963B49"/>
    <w:rsid w:val="00991F67"/>
    <w:rsid w:val="009A025A"/>
    <w:rsid w:val="009B1B2B"/>
    <w:rsid w:val="00A377E8"/>
    <w:rsid w:val="00A62CDB"/>
    <w:rsid w:val="00AF7323"/>
    <w:rsid w:val="00B0353A"/>
    <w:rsid w:val="00B32245"/>
    <w:rsid w:val="00B92BFE"/>
    <w:rsid w:val="00BD563B"/>
    <w:rsid w:val="00BF0211"/>
    <w:rsid w:val="00BF3A78"/>
    <w:rsid w:val="00C374E8"/>
    <w:rsid w:val="00C5129C"/>
    <w:rsid w:val="00CC44D7"/>
    <w:rsid w:val="00CD6308"/>
    <w:rsid w:val="00CF3AB4"/>
    <w:rsid w:val="00D013B0"/>
    <w:rsid w:val="00D54FA6"/>
    <w:rsid w:val="00DE584B"/>
    <w:rsid w:val="00DF00AA"/>
    <w:rsid w:val="00E21A66"/>
    <w:rsid w:val="00E84CAB"/>
    <w:rsid w:val="00F2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F6C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9A025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A02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A025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Стиль4"/>
    <w:basedOn w:val="a"/>
    <w:uiPriority w:val="99"/>
    <w:rsid w:val="009A025A"/>
    <w:pPr>
      <w:autoSpaceDE w:val="0"/>
      <w:autoSpaceDN w:val="0"/>
      <w:jc w:val="both"/>
    </w:pPr>
    <w:rPr>
      <w:szCs w:val="28"/>
    </w:rPr>
  </w:style>
  <w:style w:type="paragraph" w:customStyle="1" w:styleId="ConsNonformat">
    <w:name w:val="ConsNonformat"/>
    <w:rsid w:val="009A02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035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0353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0353A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035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035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3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37A56-A464-43C5-9D0B-55C2543C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58</Pages>
  <Words>19798</Words>
  <Characters>112849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2018-03-02T07:57:00Z</cp:lastPrinted>
  <dcterms:created xsi:type="dcterms:W3CDTF">2018-02-17T07:50:00Z</dcterms:created>
  <dcterms:modified xsi:type="dcterms:W3CDTF">2018-03-13T12:30:00Z</dcterms:modified>
</cp:coreProperties>
</file>