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Проект</w:t>
      </w:r>
    </w:p>
    <w:p w14:paraId="0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Принято 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№                                        </w:t>
      </w: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b w:val="1"/>
          <w:sz w:val="28"/>
        </w:rPr>
        <w:t xml:space="preserve">   2022 года</w:t>
      </w:r>
    </w:p>
    <w:p w14:paraId="13000000">
      <w:pPr>
        <w:pStyle w:val="Style_4"/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t>В соответствии с Федеральным</w:t>
      </w:r>
      <w:r>
        <w:rPr>
          <w:sz w:val="28"/>
        </w:rPr>
        <w:t xml:space="preserve"> законом</w:t>
      </w:r>
      <w:r>
        <w:rPr>
          <w:sz w:val="28"/>
        </w:rPr>
        <w:t xml:space="preserve"> от 02.03.2007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"consultantplus://offline/ref=2F9262DDC7196A55F4BCAEA92D2994512BF8648D91F30A09631C2647DC6509733B724F82F1DFA3EA45CBI" \o "Федеральный закон от 02.03.2007 N 25-ФЗ (ред. от 15.02.2016) "</w:instrText>
      </w:r>
      <w:r>
        <w:rPr>
          <w:sz w:val="28"/>
        </w:rPr>
        <w:fldChar w:fldCharType="separate"/>
      </w:r>
      <w:r>
        <w:rPr>
          <w:sz w:val="28"/>
        </w:rPr>
        <w:t>N 25-ФЗ</w:t>
      </w:r>
      <w:r>
        <w:rPr>
          <w:sz w:val="28"/>
        </w:rPr>
        <w:fldChar w:fldCharType="end"/>
      </w:r>
      <w:r>
        <w:rPr>
          <w:sz w:val="28"/>
        </w:rPr>
        <w:t xml:space="preserve"> "О муниципальной службе в Российской Федерации",  Областным</w:t>
      </w:r>
      <w:r>
        <w:rPr>
          <w:sz w:val="28"/>
        </w:rPr>
        <w:t xml:space="preserve"> законом</w:t>
      </w:r>
      <w:r>
        <w:rPr>
          <w:sz w:val="28"/>
        </w:rPr>
        <w:t xml:space="preserve"> Ростовской области от 09.10.2007 N 786-ЗС "О муниципальной</w:t>
      </w:r>
      <w:r>
        <w:rPr>
          <w:sz w:val="28"/>
        </w:rPr>
        <w:t xml:space="preserve"> службе в Ростовской области", </w:t>
      </w:r>
      <w:r>
        <w:rPr>
          <w:sz w:val="28"/>
        </w:rPr>
        <w:t>Собрание депутатов Семикаракорского городского поселения</w:t>
      </w:r>
    </w:p>
    <w:p w14:paraId="1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>Пункт 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 19 приложения изложить в следующей редакции:</w:t>
      </w:r>
    </w:p>
    <w:p w14:paraId="17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B22"/>
          <w:sz w:val="28"/>
          <w:highlight w:val="white"/>
        </w:rPr>
        <w:t>«6.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color w:val="020B22"/>
          <w:sz w:val="28"/>
          <w:highlight w:val="white"/>
        </w:rPr>
        <w:t>.»</w:t>
      </w:r>
      <w:r>
        <w:rPr>
          <w:rFonts w:ascii="Times New Roman" w:hAnsi="Times New Roman"/>
          <w:color w:val="020B22"/>
          <w:sz w:val="28"/>
        </w:rPr>
        <w:t>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и в библиотеке муниципального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14:paraId="1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2022 г.   </w:t>
      </w:r>
    </w:p>
    <w:p w14:paraId="21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</w:p>
    <w:sectPr>
      <w:headerReference r:id="rId1" w:type="default"/>
      <w:footerReference r:id="rId2" w:type="default"/>
      <w:pgSz w:h="16838" w:orient="portrait" w:w="11906"/>
      <w:pgMar w:bottom="0" w:footer="0" w:gutter="0" w:header="0" w:left="1701" w:right="566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1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rPr>
        <w:sz w:val="10"/>
      </w:rP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бычный1"/>
    <w:link w:val="Style_7_ch"/>
    <w:rPr>
      <w:rFonts w:ascii="Calibri" w:hAnsi="Calibri"/>
      <w:sz w:val="22"/>
    </w:rPr>
  </w:style>
  <w:style w:styleId="Style_7_ch" w:type="character">
    <w:name w:val="Обычный1"/>
    <w:link w:val="Style_7"/>
    <w:rPr>
      <w:rFonts w:ascii="Calibri" w:hAnsi="Calibri"/>
      <w:sz w:val="22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ConsPlusCell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Cell"/>
    <w:link w:val="Style_14"/>
    <w:rPr>
      <w:rFonts w:ascii="Courier New" w:hAnsi="Courier New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ConsPlusTextList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TextList"/>
    <w:link w:val="Style_16"/>
    <w:rPr>
      <w:rFonts w:ascii="Arial" w:hAnsi="Arial"/>
    </w:rPr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17" w:type="paragraph">
    <w:name w:val="toc 3"/>
    <w:next w:val="Style_5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PlusTitlePage"/>
    <w:link w:val="Style_18_ch"/>
    <w:pPr>
      <w:widowControl w:val="0"/>
      <w:ind/>
    </w:pPr>
    <w:rPr>
      <w:rFonts w:ascii="Tahoma" w:hAnsi="Tahoma"/>
    </w:rPr>
  </w:style>
  <w:style w:styleId="Style_18_ch" w:type="character">
    <w:name w:val="ConsPlusTitlePage"/>
    <w:link w:val="Style_18"/>
    <w:rPr>
      <w:rFonts w:ascii="Tahoma" w:hAnsi="Tahoma"/>
    </w:rPr>
  </w:style>
  <w:style w:styleId="Style_19" w:type="paragraph">
    <w:name w:val="ConsPlusJurTerm"/>
    <w:link w:val="Style_19_ch"/>
    <w:pPr>
      <w:widowControl w:val="0"/>
      <w:ind/>
    </w:pPr>
    <w:rPr>
      <w:rFonts w:ascii="Tahoma" w:hAnsi="Tahoma"/>
      <w:sz w:val="26"/>
    </w:rPr>
  </w:style>
  <w:style w:styleId="Style_19_ch" w:type="character">
    <w:name w:val="ConsPlusJurTerm"/>
    <w:link w:val="Style_19"/>
    <w:rPr>
      <w:rFonts w:ascii="Tahoma" w:hAnsi="Tahoma"/>
      <w:sz w:val="26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ConsPlusTextList1"/>
    <w:link w:val="Style_26_ch"/>
    <w:pPr>
      <w:widowControl w:val="0"/>
      <w:ind/>
    </w:pPr>
    <w:rPr>
      <w:rFonts w:ascii="Arial" w:hAnsi="Arial"/>
    </w:rPr>
  </w:style>
  <w:style w:styleId="Style_26_ch" w:type="character">
    <w:name w:val="ConsPlusTextList1"/>
    <w:link w:val="Style_26"/>
    <w:rPr>
      <w:rFonts w:ascii="Arial" w:hAnsi="Arial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1" w:type="paragraph">
    <w:name w:val="ConsPlusNormal"/>
    <w:link w:val="Style_1_ch"/>
    <w:pPr>
      <w:widowControl w:val="0"/>
      <w:ind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30" w:type="paragraph">
    <w:name w:val="header"/>
    <w:basedOn w:val="Style_5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5_ch"/>
    <w:link w:val="Style_30"/>
  </w:style>
  <w:style w:styleId="Style_31" w:type="paragraph">
    <w:name w:val="toc 5"/>
    <w:next w:val="Style_5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PlusDocLis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DocList"/>
    <w:link w:val="Style_32"/>
    <w:rPr>
      <w:rFonts w:ascii="Courier New" w:hAnsi="Courier New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alloon Text"/>
    <w:basedOn w:val="Style_5"/>
    <w:link w:val="Style_35_ch"/>
    <w:pPr>
      <w:spacing w:after="0" w:line="240" w:lineRule="auto"/>
      <w:ind/>
    </w:pPr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2022-08-22T05:41:50Z</dcterms:modified>
</cp:coreProperties>
</file>