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0300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3008" w:rsidRDefault="006636A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00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3008" w:rsidRDefault="006636A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РО от 15.01.2026 N 23</w:t>
            </w:r>
            <w:r>
              <w:rPr>
                <w:sz w:val="48"/>
              </w:rPr>
              <w:br/>
              <w:t>"Об особенностях размещения отдельных видов нестационарных объектов, в том числе нестационарных торговых объектов, на территории Ростовской области"</w:t>
            </w:r>
            <w:r>
              <w:rPr>
                <w:sz w:val="48"/>
              </w:rPr>
              <w:br/>
              <w:t>(вместе с Положением и Порядками)</w:t>
            </w:r>
          </w:p>
        </w:tc>
      </w:tr>
      <w:tr w:rsidR="0020300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3008" w:rsidRDefault="006636A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203008" w:rsidRDefault="00203008">
      <w:pPr>
        <w:pStyle w:val="ConsPlusNormal0"/>
        <w:sectPr w:rsidR="0020300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03008" w:rsidRDefault="00203008">
      <w:pPr>
        <w:pStyle w:val="ConsPlusNormal0"/>
        <w:jc w:val="both"/>
        <w:outlineLvl w:val="0"/>
      </w:pPr>
    </w:p>
    <w:p w:rsidR="00203008" w:rsidRDefault="006636AB">
      <w:pPr>
        <w:pStyle w:val="ConsPlusTitle0"/>
        <w:jc w:val="center"/>
        <w:outlineLvl w:val="0"/>
      </w:pPr>
      <w:r>
        <w:t>ПРАВИТЕЛЬСТВО РОСТОВСКОЙ ОБЛАСТИ</w:t>
      </w:r>
    </w:p>
    <w:p w:rsidR="00203008" w:rsidRDefault="00203008">
      <w:pPr>
        <w:pStyle w:val="ConsPlusTitle0"/>
        <w:ind w:firstLine="540"/>
        <w:jc w:val="both"/>
      </w:pPr>
    </w:p>
    <w:p w:rsidR="00203008" w:rsidRDefault="006636AB">
      <w:pPr>
        <w:pStyle w:val="ConsPlusTitle0"/>
        <w:jc w:val="center"/>
      </w:pPr>
      <w:r>
        <w:t>ПОСТАНОВЛЕНИЕ</w:t>
      </w:r>
    </w:p>
    <w:p w:rsidR="00203008" w:rsidRDefault="006636AB">
      <w:pPr>
        <w:pStyle w:val="ConsPlusTitle0"/>
        <w:jc w:val="center"/>
      </w:pPr>
      <w:r>
        <w:t>от 15 января 2026 г. N 23</w:t>
      </w:r>
    </w:p>
    <w:p w:rsidR="00203008" w:rsidRDefault="00203008">
      <w:pPr>
        <w:pStyle w:val="ConsPlusTitle0"/>
        <w:ind w:firstLine="540"/>
        <w:jc w:val="both"/>
      </w:pPr>
    </w:p>
    <w:p w:rsidR="00203008" w:rsidRDefault="006636AB">
      <w:pPr>
        <w:pStyle w:val="ConsPlusTitle0"/>
        <w:jc w:val="center"/>
      </w:pPr>
      <w:r>
        <w:t>ОБ ОСОБЕННОСТЯХ РАЗМЕЩЕНИЯ ОТДЕЛЬНЫХ ВИДОВ НЕСТАЦИОНАРНЫХ</w:t>
      </w:r>
    </w:p>
    <w:p w:rsidR="00203008" w:rsidRDefault="006636AB">
      <w:pPr>
        <w:pStyle w:val="ConsPlusTitle0"/>
        <w:jc w:val="center"/>
      </w:pPr>
      <w:r>
        <w:t>ОБЪЕКТОВ, В ТОМ ЧИСЛЕ НЕСТАЦИОНАРНЫХ ТОРГОВЫХ ОБЪЕКТОВ,</w:t>
      </w:r>
    </w:p>
    <w:p w:rsidR="00203008" w:rsidRDefault="006636AB">
      <w:pPr>
        <w:pStyle w:val="ConsPlusTitle0"/>
        <w:jc w:val="center"/>
      </w:pPr>
      <w:r>
        <w:t>НА ТЕРРИТОРИИ РОСТОВСКОЙ ОБЛАСТИ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В соответст</w:t>
      </w:r>
      <w:r>
        <w:t xml:space="preserve">вии со </w:t>
      </w:r>
      <w:hyperlink r:id="rId1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статьями 39.33</w:t>
        </w:r>
      </w:hyperlink>
      <w:r>
        <w:t xml:space="preserve">, </w:t>
      </w:r>
      <w:hyperlink r:id="rId1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39.36</w:t>
        </w:r>
      </w:hyperlink>
      <w:r>
        <w:t xml:space="preserve"> Земельного кодекса Российской Федерации, Федеральным </w:t>
      </w:r>
      <w:hyperlink r:id="rId12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</w:t>
      </w:r>
      <w:r>
        <w:t xml:space="preserve">я торговой деятельности в Российской Федерации", </w:t>
      </w:r>
      <w:hyperlink r:id="rId13" w:tooltip="Постановление Правительства РФ от 03.12.2014 N 1300 (ред. от 13.02.2026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03.12.2014 N 1300 "Об утверждении перечня видов </w:t>
      </w:r>
      <w:r>
        <w:t xml:space="preserve"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Областным </w:t>
      </w:r>
      <w:hyperlink r:id="rId14" w:tooltip="Областной закон Ростовской области от 16.04.2010 N 389-ЗС (ред. от 07.11.2018) &quot;О полномочиях органов государственной власти Ростовской области в сфере государственного регулирования торговой деятельности в Ростовской области&quot; (принят ЗС РО 15.04.2010) {Консул">
        <w:r>
          <w:rPr>
            <w:color w:val="0000FF"/>
          </w:rPr>
          <w:t>законом</w:t>
        </w:r>
      </w:hyperlink>
      <w:r>
        <w:t xml:space="preserve"> от 16.04.2010 N 389-ЗС "О полномочиях органов государственной власти Ростовской области в сфере государственного регулирования торговой деятельности в</w:t>
      </w:r>
      <w:r>
        <w:t xml:space="preserve"> Ростовской области" Правительство Ростовской области постановляет: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1. Утвердить: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1.1. </w:t>
      </w:r>
      <w:hyperlink w:anchor="P43" w:tooltip="ПОЛОЖЕНИЕ">
        <w:r>
          <w:rPr>
            <w:color w:val="0000FF"/>
          </w:rPr>
          <w:t>Положение</w:t>
        </w:r>
      </w:hyperlink>
      <w:r>
        <w:t xml:space="preserve"> 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</w:t>
      </w:r>
      <w:r>
        <w:t xml:space="preserve"> согласно приложению N 1.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1.2. </w:t>
      </w:r>
      <w:hyperlink w:anchor="P349" w:tooltip="ПОРЯДОК">
        <w:r>
          <w:rPr>
            <w:color w:val="0000FF"/>
          </w:rPr>
          <w:t>Порядок</w:t>
        </w:r>
      </w:hyperlink>
      <w:r>
        <w:t xml:space="preserve"> разработки и утверждения органами местного самоуправления схем размещения нестационарных торговых объектов согласно приложению N 2.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1.3. </w:t>
      </w:r>
      <w:hyperlink w:anchor="P436" w:tooltip="ПОРЯДОК И УСЛОВИЯ">
        <w:r>
          <w:rPr>
            <w:color w:val="0000FF"/>
          </w:rPr>
          <w:t>Порядок</w:t>
        </w:r>
      </w:hyperlink>
      <w:r>
        <w:t xml:space="preserve"> и условия размещения нестационарных объектов для оказания услуг общественного питания (кафе предприятий общественного питания) и бытовых услуг согласно приложению N 3.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1.4. </w:t>
      </w:r>
      <w:hyperlink w:anchor="P630" w:tooltip="ПОРЯДОК">
        <w:r>
          <w:rPr>
            <w:color w:val="0000FF"/>
          </w:rPr>
          <w:t>Порядок</w:t>
        </w:r>
      </w:hyperlink>
      <w:r>
        <w:t xml:space="preserve"> разработки и утверждения органами местного самоуправления схем размещения нестационарных объектов для оказания услуг общественного питания (кафе предприятий общественного питания) и бытовых услуг согласно приложению N 4.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2. Признать утратившими силу поста</w:t>
      </w:r>
      <w:r>
        <w:t xml:space="preserve">новления (отдельные положения постановлений) Правительства Ростовской области по </w:t>
      </w:r>
      <w:hyperlink w:anchor="P753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5.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3. Департаменту потребительского рынка Ростовской области оказывать необходимую методическую помощь о</w:t>
      </w:r>
      <w:r>
        <w:t>рганам местного самоуправления муниципальных образований в Ростовской области по вопросам, связанным с размещением нестационарных объектов, в том числе нестационарных торговых объектов.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4. Рекомендовать органам местного самоуправления муниципальных образов</w:t>
      </w:r>
      <w:r>
        <w:t xml:space="preserve">аний в Ростовской области принять с учетом особенностей, установленных настоящим постановлением, </w:t>
      </w:r>
      <w:r>
        <w:lastRenderedPageBreak/>
        <w:t>нормативные правовые акты, регламентирующие вопросы размещения нестационарных торговых объектов на землях или земельных участках, находящихся в муниципальной с</w:t>
      </w:r>
      <w:r>
        <w:t>обственности, а также на землях или земельных участках, государственная собственность на которые не разграничена, в том числе: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порядок проведения торгов и внесения платы за размещение нестационарных торговых объектов;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условия и порядок оказания поддержки с</w:t>
      </w:r>
      <w:r>
        <w:t>убъектам малого и среднего предпринимательства в форме предоставления муниципальных преференций;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порядок предоставления компенсационного (свободного) места в случае досрочного прекращении действия договора о размещении нестационарного торгового объекта;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тр</w:t>
      </w:r>
      <w:r>
        <w:t>ебования к внешнему виду нестационарных торговых объектов, предусматривающие необходимость наличия вывески (информационной таблички), в том числе содержащей QR-код (код быстрого отклика), позволяющей определить вид реализуемой в таком объекте продукции и в</w:t>
      </w:r>
      <w:r>
        <w:t>ключающей сведения о хозяйствующем субъекте (наименование организации или сведения об индивидуальном предпринимателе, место нахождения (адрес), режим работы нестационарного торгового объекта, порядковый номер в соответствии со схемой размещения нестационар</w:t>
      </w:r>
      <w:r>
        <w:t>ных торговых объектов).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опубликования, но не ранее 12 января 2026 г.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6. Контроль за выполнением настоящего постановления возложить на директора департамента потребительского рынка Ростовско</w:t>
      </w:r>
      <w:r>
        <w:t>й области Гелас И.В.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</w:pPr>
      <w:r>
        <w:t>Губернатор</w:t>
      </w:r>
    </w:p>
    <w:p w:rsidR="00203008" w:rsidRDefault="006636AB">
      <w:pPr>
        <w:pStyle w:val="ConsPlusNormal0"/>
        <w:jc w:val="right"/>
      </w:pPr>
      <w:r>
        <w:t>Ростовской области</w:t>
      </w:r>
    </w:p>
    <w:p w:rsidR="00203008" w:rsidRDefault="006636AB">
      <w:pPr>
        <w:pStyle w:val="ConsPlusNormal0"/>
        <w:jc w:val="right"/>
      </w:pPr>
      <w:r>
        <w:t>Ю.Б.СЛЮСАРЬ</w:t>
      </w:r>
    </w:p>
    <w:p w:rsidR="00203008" w:rsidRDefault="006636AB">
      <w:pPr>
        <w:pStyle w:val="ConsPlusNormal0"/>
      </w:pPr>
      <w:r>
        <w:t>Постановление вносит</w:t>
      </w:r>
    </w:p>
    <w:p w:rsidR="00203008" w:rsidRDefault="006636AB">
      <w:pPr>
        <w:pStyle w:val="ConsPlusNormal0"/>
        <w:spacing w:before="240"/>
      </w:pPr>
      <w:r>
        <w:t>департамент потребительского</w:t>
      </w:r>
    </w:p>
    <w:p w:rsidR="00203008" w:rsidRDefault="006636AB">
      <w:pPr>
        <w:pStyle w:val="ConsPlusNormal0"/>
        <w:spacing w:before="240"/>
      </w:pPr>
      <w:r>
        <w:t>рынка Ростовской области</w:t>
      </w: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0"/>
      </w:pPr>
      <w:r>
        <w:t>Приложение N 1</w:t>
      </w:r>
    </w:p>
    <w:p w:rsidR="00203008" w:rsidRDefault="006636AB">
      <w:pPr>
        <w:pStyle w:val="ConsPlusNormal0"/>
        <w:jc w:val="right"/>
      </w:pPr>
      <w:r>
        <w:t>к постановлению</w:t>
      </w:r>
    </w:p>
    <w:p w:rsidR="00203008" w:rsidRDefault="006636AB">
      <w:pPr>
        <w:pStyle w:val="ConsPlusNormal0"/>
        <w:jc w:val="right"/>
      </w:pPr>
      <w:r>
        <w:t>Правительства</w:t>
      </w:r>
    </w:p>
    <w:p w:rsidR="00203008" w:rsidRDefault="006636AB">
      <w:pPr>
        <w:pStyle w:val="ConsPlusNormal0"/>
        <w:jc w:val="right"/>
      </w:pPr>
      <w:r>
        <w:t>Ростовской области</w:t>
      </w:r>
    </w:p>
    <w:p w:rsidR="00203008" w:rsidRDefault="006636AB">
      <w:pPr>
        <w:pStyle w:val="ConsPlusNormal0"/>
        <w:jc w:val="right"/>
      </w:pPr>
      <w:r>
        <w:t>от 15.01.2026 N 23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Title0"/>
        <w:jc w:val="center"/>
      </w:pPr>
      <w:bookmarkStart w:id="1" w:name="P43"/>
      <w:bookmarkEnd w:id="1"/>
      <w:r>
        <w:t>ПОЛОЖЕНИЕ</w:t>
      </w:r>
    </w:p>
    <w:p w:rsidR="00203008" w:rsidRDefault="006636AB">
      <w:pPr>
        <w:pStyle w:val="ConsPlusTitle0"/>
        <w:jc w:val="center"/>
      </w:pPr>
      <w:r>
        <w:lastRenderedPageBreak/>
        <w:t>О НЕКОТОРЫХ ВОПРОСАХ, СВЯЗАННЫХ С РАЗМЕЩЕНИЕМ НЕСТАЦИОНАРНЫХ</w:t>
      </w:r>
    </w:p>
    <w:p w:rsidR="00203008" w:rsidRDefault="006636AB">
      <w:pPr>
        <w:pStyle w:val="ConsPlusTitle0"/>
        <w:jc w:val="center"/>
      </w:pPr>
      <w:r>
        <w:t>ТОРГОВЫХ ОБЪЕКТОВ НА ЗЕМЛЯХ ИЛИ ЗЕМЕЛЬНЫХ УЧАСТКАХ,</w:t>
      </w:r>
    </w:p>
    <w:p w:rsidR="00203008" w:rsidRDefault="006636AB">
      <w:pPr>
        <w:pStyle w:val="ConsPlusTitle0"/>
        <w:jc w:val="center"/>
      </w:pPr>
      <w:r>
        <w:t>НАХОДЯЩИХСЯ В МУНИЦИПАЛЬНОЙ СОБСТВЕННОСТИ, А ТАКЖЕ НА ЗЕМЛЯХ</w:t>
      </w:r>
    </w:p>
    <w:p w:rsidR="00203008" w:rsidRDefault="006636AB">
      <w:pPr>
        <w:pStyle w:val="ConsPlusTitle0"/>
        <w:jc w:val="center"/>
      </w:pPr>
      <w:r>
        <w:t>ИЛИ ЗЕМЕЛЬНЫХ УЧАСТКАХ, ГОСУДАРСТВЕННАЯ СОБСТВЕННОСТЬ</w:t>
      </w:r>
    </w:p>
    <w:p w:rsidR="00203008" w:rsidRDefault="006636AB">
      <w:pPr>
        <w:pStyle w:val="ConsPlusTitle0"/>
        <w:jc w:val="center"/>
      </w:pPr>
      <w:r>
        <w:t>НА КОТОРЫЕ НЕ РАЗГРАНИЧЕНА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1. Настоящее Положение разработано в целях содействия развитию торговой деятельности на территории Ростовской области и регулирует отдельные вопросы размещения нестационарных торговых объектов на землях или земельных участках, находящихся в муниципальной с</w:t>
      </w:r>
      <w:r>
        <w:t>обственности, а также на землях или земельных участках, государственная собственность на которые не разграничена.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2. В настоящем Положении используются понятия в значениях, определенных Федеральным </w:t>
      </w:r>
      <w:hyperlink r:id="rId15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2" w:name="P52"/>
      <w:bookmarkEnd w:id="2"/>
      <w:r>
        <w:t>3. Размещение нестационарных торговых объектов на землях или земельных участках, находящихся в муниципальной собственности, а также на</w:t>
      </w:r>
      <w:r>
        <w:t xml:space="preserve"> землях или земельных участках, государственная собственность на которые не разграничена, осуществляется в соответствии с утвержденной органом местного самоуправления муниципального образования в Ростовской области, определенным в соответствии с уставом со</w:t>
      </w:r>
      <w:r>
        <w:t>ответствующего муниципального образования (далее - орган местного самоуправления), схемой размещения нестационарных торговых объектов.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Размещение нестационарного торгового объекта на землях или земельных участках, указанных в </w:t>
      </w:r>
      <w:hyperlink w:anchor="P52" w:tooltip="3. Размещение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осуществляется в соответствии с утве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осуществляется на основании договора аренды земельного участка, заключенного до даты вступления в силу настоящего постановления, или на основании договора о размещении нестационарного торгового объекта по типовой форм</w:t>
      </w:r>
      <w:r>
        <w:t xml:space="preserve">е согласно </w:t>
      </w:r>
      <w:hyperlink w:anchor="P132" w:tooltip="Договор N ___">
        <w:r>
          <w:rPr>
            <w:color w:val="0000FF"/>
          </w:rPr>
          <w:t>приложению N 1</w:t>
        </w:r>
      </w:hyperlink>
      <w:r>
        <w:t xml:space="preserve"> к настоящему Положению.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4. Договор о размещении нестационарного торгового объекта заключается по итогам проведения торгов по приобретению права на размещение нестационарного торгового </w:t>
      </w:r>
      <w:r>
        <w:t>объекта (далее - торги).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Проведение торгов осуществляется в электронном виде.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Информация о проводимых торгах размещается органом местного самоуправления на официальном сайте администрации соответствующего муниципального образования, а также может быть разм</w:t>
      </w:r>
      <w:r>
        <w:t>ещена в государственной информационной системе "Официальный сайт Российской Федерации в информационно-телекоммуникационной сети "Интернет" для размещения информации о проведении торгов.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5. Без проведения торгов договор о размещении нестационарного торговог</w:t>
      </w:r>
      <w:r>
        <w:t>о объекта заключается в случаях: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5.1. Размещения на новый срок нестационарного торгового объекта, ранее размещенного на том же месте, предусмотренном схемой размещения нестационарных торговых объектов, хозяйствующим субъектом, исполнившим свои обязательств</w:t>
      </w:r>
      <w:r>
        <w:t xml:space="preserve">а по ранее заключенному договору о размещении нестационарного торгового объекта или договору аренды земельного участка, </w:t>
      </w:r>
      <w:r>
        <w:lastRenderedPageBreak/>
        <w:t>заключенному до даты вступления в силу настоящего постановления, действующего на день подачи хозяйствующим субъектом заявления о заключе</w:t>
      </w:r>
      <w:r>
        <w:t>нии договора о размещении нестационарного торгового объекта без проведения торгов.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5.2. Предоставления компенсационного (свободного) места в случае досрочного прекращения действия договора о размещении: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3" w:name="P60"/>
      <w:bookmarkEnd w:id="3"/>
      <w:r>
        <w:t>5.2.1. При наступлении обстоятельств непреодолимой силы, делающих невозможным исполнение договора о размещении нестационарного торгового объекта.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4" w:name="P61"/>
      <w:bookmarkEnd w:id="4"/>
      <w:r>
        <w:t>5.2.2. При принятии органом местного самоуправления одного из следующих решений: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о необходимости строительства, ремонта и (или) реконструкции автомобильных дорог, объектов коммунальной и энергетической инфраструктуры, линейных объектов в случае, если нахождение нестационарного торгового объекта препятствует осуществлению указанных рабо</w:t>
      </w:r>
      <w:r>
        <w:t>т;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оборудованием бордюров, организацией парковочных мест, иных элеме</w:t>
      </w:r>
      <w:r>
        <w:t>нтов благоустройства, установка которых осуществляется в рамках государственных и муниципальных программ по благоустройству территорий;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о размещении, ремонте, реконструкции объектов капитального строительства.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5.2.3. Заключенного до 22 мая 2024 г. и растор</w:t>
      </w:r>
      <w:r>
        <w:t>гнутого в связи с размещением нестационарного торгового объекта в зонах с особыми условиями использования территорий.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5" w:name="P66"/>
      <w:bookmarkEnd w:id="5"/>
      <w:r>
        <w:t>5.3. Предоставления муниципальной преференции в соответствии с муниципальной программой (подпрограммой), содержащей мероприятия, направлен</w:t>
      </w:r>
      <w:r>
        <w:t>ные на развитие малого и среднего предпринимательства (предоставление мест для размещения нестационарных торговых объектов без проведения торгов) субъекту малого и среднего предпринимательства, относящемуся к одной из следующих категорий: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сельскохозяйствен</w:t>
      </w:r>
      <w:r>
        <w:t>ные товаропроизводители;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организации потребительской кооперации;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производители продовольственных товаров.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Для целей настоящего подпункта: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понятие "сельскохозяйственный товаропроизводитель" используется в значении, определенном Федеральным </w:t>
      </w:r>
      <w:hyperlink r:id="rId16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29.</w:t>
      </w:r>
      <w:r>
        <w:t>12.2006 N 264-ФЗ "О развитии сельского хозяйства";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понятие "организация потребительской кооперации" используется в значении, определенном </w:t>
      </w:r>
      <w:hyperlink r:id="rId17" w:tooltip="Закон РФ от 19.06.1992 N 3085-1 (ред. от 08.08.2024) &quot;О потребительской кооперации (потребительских обществах, их союзах)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19.06.1992 N 3085-1 "О потребительской кооперации (потребительских обществах</w:t>
      </w:r>
      <w:r>
        <w:t>, их союзах) в Российской Федерации";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понятие "продовольственные товары" используется в значении, определенном Федеральным </w:t>
      </w:r>
      <w:hyperlink r:id="rId18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</w:t>
      </w:r>
      <w:r>
        <w:t>торговой деятельности в Российской Федерации".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6" w:name="P74"/>
      <w:bookmarkEnd w:id="6"/>
      <w:r>
        <w:t>5.4. Предоставления права на размещение нестационарного торгового объекта индивидуальному предпринимателю, физическому лицу, применяющему специальный налоговый режим "Налог на профессиональный доход", имеющему</w:t>
      </w:r>
      <w:r>
        <w:t xml:space="preserve"> статус ветерана боевых действий, присвоенного в соответствии с Федеральным </w:t>
      </w:r>
      <w:hyperlink r:id="rId19" w:tooltip="Федеральный закон от 12.01.1995 N 5-ФЗ (ред. от 20.02.2026)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12.01.1995 N 5-ФЗ "О ветеранах", и удостоенному звания Героя Российской Федерации или награжденному орденами или медалями Российской Федерации за заслуги, проявленные в ходе участия в боевых действиях.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6. При предоставлении компенс</w:t>
      </w:r>
      <w:r>
        <w:t xml:space="preserve">ационного (свободного) места рекомендуется учитывать наличие в схеме размещения нестационарных торговых объектов свободных мест, расположенных в непосредственной близости к текущему месту размещения нестационарного торгового объекта и (или) в сопоставимых </w:t>
      </w:r>
      <w:r>
        <w:t>по экономическим характеристикам территориальных зонах.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7. Предоставление права на размещение нестационарного торгового объекта без проведения торгов лицам, указанным в </w:t>
      </w:r>
      <w:hyperlink w:anchor="P66" w:tooltip="5.3. Предоставления муниципальной преференции в соответствии с муниципальной программой (подпрограммой), содержащей мероприятия, направленные на развитие малого и среднего предпринимательства (предоставление мест для размещения нестационарных торговых объектов">
        <w:r>
          <w:rPr>
            <w:color w:val="0000FF"/>
          </w:rPr>
          <w:t>подпунктах 5.3</w:t>
        </w:r>
      </w:hyperlink>
      <w:r>
        <w:t xml:space="preserve"> - </w:t>
      </w:r>
      <w:hyperlink w:anchor="P74" w:tooltip="5.4. Предоставления права на размещение нестационарного торгового объекта индивидуальному предпринимателю, физическому лицу, применяющему специальный налоговый режим &quot;Налог на профессиональный доход&quot;, имеющему статус ветерана боевых действий, присвоенного в со">
        <w:r>
          <w:rPr>
            <w:color w:val="0000FF"/>
          </w:rPr>
          <w:t>5.4 пункта 5</w:t>
        </w:r>
      </w:hyperlink>
      <w:r>
        <w:t xml:space="preserve"> настоящего Положения, осуществляется на основании заявления хозяйствующего субъекта по типовой форме согласно </w:t>
      </w:r>
      <w:hyperlink w:anchor="P297" w:tooltip="Заявление">
        <w:r>
          <w:rPr>
            <w:color w:val="0000FF"/>
          </w:rPr>
          <w:t>приложению N 2</w:t>
        </w:r>
      </w:hyperlink>
      <w:r>
        <w:t xml:space="preserve"> к настоящему Положению, поданного в многофункциональный центр предоставл</w:t>
      </w:r>
      <w:r>
        <w:t>ения государственных и муниципальных услуг, в случае если имеется соглашение о его взаимодействии с соответствующим органом местного самоуправления, а в случае отсутствия такого соглашения - в орган местного самоуправления.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8. Заключение договора о размеще</w:t>
      </w:r>
      <w:r>
        <w:t>нии нестационарного торгового объекта осуществляется на срок, указанный в заявлении хозяйствующего субъекта, но не более чем на 10 лет.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9. За размещение нестационарного торгового объекта взимается плата.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Размер начальной стоимости ежемесячной платы за разм</w:t>
      </w:r>
      <w:r>
        <w:t>ещение нестационарного торгового объекта (далее также - плата) определяется по формуле: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</w:pPr>
      <w:r>
        <w:t>П = (Б х S х С х И х КС х КМ) / КДм х КД,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где П - размер ежемесячной платы (в рублях);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Б - размер базовой ставки за 1 квадратный метр (в рублях);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S - площадь земель и</w:t>
      </w:r>
      <w:r>
        <w:t>ли земельного участка (квадратных метров);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С - ставка арендной платы за использование земельных участков в процентах, установленная соответствующими муниципальными нормативными правовыми актами;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 - коэффициент уровня инфляции;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КС - коэффициент специализации;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КМ - коэффициент местоположения;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КДм - количество дней в расчетном месяце;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lastRenderedPageBreak/>
        <w:t>КД - количество дней, на которое заключается договор о размещении нестационарного торгового объекта в течение расчетного месяца.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За основу величины базовой ставки ежемесячной платы принимается уровень кадастровой стоимости земельных участков по муниципальным районам (городским округам) в Ростовской области по сегменту "Предпринимательство", утвержденный уполномоченным исполнительным</w:t>
      </w:r>
      <w:r>
        <w:t xml:space="preserve"> органом Ростовской области.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Коэффициент уровня инфляции определяется как произведение индексов инфляции, предусмотренных областным законом об областном бюджете и установленных по состоянию на начало очередного финансового года для каждого последующего год</w:t>
      </w:r>
      <w:r>
        <w:t>а, следующего за годом,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(городским округам) Ростовской области.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В случае изменения среднего уровня</w:t>
      </w:r>
      <w:r>
        <w:t xml:space="preserve"> кадастровой стоимости одного квадратного метра земельных участков ежемесячная плата подлежит перерасчету с 1 января года, следующего за годом, в котором произошло такое изменение.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В одностороннем порядке по требованию органа местного самоуправления размер</w:t>
      </w:r>
      <w:r>
        <w:t xml:space="preserve"> ежемесячной платы изменяется: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путем ежегодной индексации ежемесячной платы;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в связи с изменением среднего уровня кадастровой стоимости одного квадратного метра земельных участков;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в связи с изменением ставок платы, значений и коэффициентов, используемых п</w:t>
      </w:r>
      <w:r>
        <w:t>ри расчете платы, порядка определения размера платы. При этом размер ежемесячной платы считается измененным с даты вступления в силу соответствующих нормативных правовых актов об установлении (утверждении): ставок платы; значений и коэффициентов, используе</w:t>
      </w:r>
      <w:r>
        <w:t>мых при расчете размера платы; порядка определения размера платы.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Коэффициент специализации устанавливается органами местного самоуправления на уровне от 0,1 до 2 с учетом социальной значимости соответствующей специализации, а также уровня обеспеченности н</w:t>
      </w:r>
      <w:r>
        <w:t>аселения отдельными товарами.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Коэффициент местоположения устанавливается органами местного самоуправления на уровне от 0,5 до 1,5 с учетом экономической привлекательности территории, в границах которой предполагается размещение нестационарного торгового об</w:t>
      </w:r>
      <w:r>
        <w:t>ъекта.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7" w:name="P101"/>
      <w:bookmarkEnd w:id="7"/>
      <w:r>
        <w:t>10. Передача или уступка третьим лицам права на размещение нестационарного торгового объекта не допускается.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11. По инициативе органа местного самоуправления договор о размещении нестационарного торгового объекта расторгается в одностороннем порядке</w:t>
      </w:r>
      <w:r>
        <w:t xml:space="preserve"> в случае: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11.1. Наступления случаев, предусмотренных </w:t>
      </w:r>
      <w:hyperlink w:anchor="P60" w:tooltip="5.2.1. При наступлении обстоятельств непреодолимой силы, делающих невозможным исполнение договора о размещении нестационарного торгового объекта.">
        <w:r>
          <w:rPr>
            <w:color w:val="0000FF"/>
          </w:rPr>
          <w:t>подпунктами 5.2.1</w:t>
        </w:r>
      </w:hyperlink>
      <w:r>
        <w:t xml:space="preserve"> - </w:t>
      </w:r>
      <w:hyperlink w:anchor="P61" w:tooltip="5.2.2. При принятии органом местного самоуправления одного из следующих решений:">
        <w:r>
          <w:rPr>
            <w:color w:val="0000FF"/>
          </w:rPr>
          <w:t>5.2.2 пункта 5</w:t>
        </w:r>
      </w:hyperlink>
      <w:r>
        <w:t xml:space="preserve"> настоящего </w:t>
      </w:r>
      <w:r>
        <w:lastRenderedPageBreak/>
        <w:t>Положения.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11.2. Невнесения хозяйствующим субъектом платы за размещение нестационарного торгового объекта в полном объеме д</w:t>
      </w:r>
      <w:r>
        <w:t>ва и более раза в течение календарного года.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11.3. Нарушения хозяйствующим субъектом условий договора о размещении нестационарного торгового объекта при условии, что уполномоченным органом местного самоуправления было выдано предписание о необходимости уст</w:t>
      </w:r>
      <w:r>
        <w:t>ранения указанных нарушений, которое в течение 30 календарных дней не было исполнено хозяйствующим субъектом.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11.4. Нарушения требований </w:t>
      </w:r>
      <w:hyperlink w:anchor="P101" w:tooltip="10. Передача или уступка третьим лицам права на размещение нестационарного торгового объекта не допускается.">
        <w:r>
          <w:rPr>
            <w:color w:val="0000FF"/>
          </w:rPr>
          <w:t>пункта 10</w:t>
        </w:r>
      </w:hyperlink>
      <w:r>
        <w:t xml:space="preserve"> настоящего Положения.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12. В случае неразмещения хозяйствующим субъектом нестационарного торгового объекта в течение шести месяцев с даты заключения договора о размещении такого объекта, а равно неосуществления хозяйствующим </w:t>
      </w:r>
      <w:r>
        <w:t>субъектом деятельности в размещенном нестационарном торговом объекте непрерывно в течение шести месяцев в период действия договора о его размещении, такой договор подлежит расторжению в судебном порядке по инициативе органа местного самоуправления.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13. В с</w:t>
      </w:r>
      <w:r>
        <w:t>лучае принятия органом местного самоуправления решения о расторжении договора о размещении нестационарного торгового объекта в одностороннем порядке уведомление о принятом решении должно быть направлено хозяйствующему субъекту не позднее чем за 30 календар</w:t>
      </w:r>
      <w:r>
        <w:t>ных дней до предполагаемой даты расторжения.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</w:pPr>
      <w:r>
        <w:t>Начальник управления</w:t>
      </w:r>
    </w:p>
    <w:p w:rsidR="00203008" w:rsidRDefault="006636AB">
      <w:pPr>
        <w:pStyle w:val="ConsPlusNormal0"/>
        <w:jc w:val="right"/>
      </w:pPr>
      <w:r>
        <w:t>документационного обеспечения</w:t>
      </w:r>
    </w:p>
    <w:p w:rsidR="00203008" w:rsidRDefault="006636AB">
      <w:pPr>
        <w:pStyle w:val="ConsPlusNormal0"/>
        <w:jc w:val="right"/>
      </w:pPr>
      <w:r>
        <w:t>Правительства Ростовской области</w:t>
      </w:r>
    </w:p>
    <w:p w:rsidR="00203008" w:rsidRDefault="006636AB">
      <w:pPr>
        <w:pStyle w:val="ConsPlusNormal0"/>
        <w:jc w:val="right"/>
      </w:pPr>
      <w:r>
        <w:t>А.В.ДЕМИДОВ</w:t>
      </w: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1"/>
      </w:pPr>
      <w:r>
        <w:t>Приложение N 1</w:t>
      </w:r>
    </w:p>
    <w:p w:rsidR="00203008" w:rsidRDefault="006636AB">
      <w:pPr>
        <w:pStyle w:val="ConsPlusNormal0"/>
        <w:jc w:val="right"/>
      </w:pPr>
      <w:r>
        <w:t>к Положению</w:t>
      </w:r>
    </w:p>
    <w:p w:rsidR="00203008" w:rsidRDefault="006636AB">
      <w:pPr>
        <w:pStyle w:val="ConsPlusNormal0"/>
        <w:jc w:val="right"/>
      </w:pPr>
      <w:r>
        <w:t>о некоторых вопросах,</w:t>
      </w:r>
    </w:p>
    <w:p w:rsidR="00203008" w:rsidRDefault="006636AB">
      <w:pPr>
        <w:pStyle w:val="ConsPlusNormal0"/>
        <w:jc w:val="right"/>
      </w:pPr>
      <w:r>
        <w:t>связанных с размещением нестационарных</w:t>
      </w:r>
    </w:p>
    <w:p w:rsidR="00203008" w:rsidRDefault="006636AB">
      <w:pPr>
        <w:pStyle w:val="ConsPlusNormal0"/>
        <w:jc w:val="right"/>
      </w:pPr>
      <w:r>
        <w:t>торговых объектов на землях или</w:t>
      </w:r>
    </w:p>
    <w:p w:rsidR="00203008" w:rsidRDefault="006636AB">
      <w:pPr>
        <w:pStyle w:val="ConsPlusNormal0"/>
        <w:jc w:val="right"/>
      </w:pPr>
      <w:r>
        <w:t>земельных участках, находящихся в</w:t>
      </w:r>
    </w:p>
    <w:p w:rsidR="00203008" w:rsidRDefault="006636AB">
      <w:pPr>
        <w:pStyle w:val="ConsPlusNormal0"/>
        <w:jc w:val="right"/>
      </w:pPr>
      <w:r>
        <w:t>муниципальной собственности, а также</w:t>
      </w:r>
    </w:p>
    <w:p w:rsidR="00203008" w:rsidRDefault="006636AB">
      <w:pPr>
        <w:pStyle w:val="ConsPlusNormal0"/>
        <w:jc w:val="right"/>
      </w:pPr>
      <w:r>
        <w:t>на землях или земельных участках,</w:t>
      </w:r>
    </w:p>
    <w:p w:rsidR="00203008" w:rsidRDefault="006636AB">
      <w:pPr>
        <w:pStyle w:val="ConsPlusNormal0"/>
        <w:jc w:val="right"/>
      </w:pPr>
      <w:r>
        <w:t>государственная собственность</w:t>
      </w:r>
    </w:p>
    <w:p w:rsidR="00203008" w:rsidRDefault="006636AB">
      <w:pPr>
        <w:pStyle w:val="ConsPlusNormal0"/>
        <w:jc w:val="right"/>
      </w:pPr>
      <w:r>
        <w:t>на которые не разграничена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</w:pPr>
      <w:r>
        <w:t>Типовая форма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</w:pPr>
      <w:bookmarkStart w:id="8" w:name="P132"/>
      <w:bookmarkEnd w:id="8"/>
      <w:r>
        <w:t>Договор N ___</w:t>
      </w:r>
    </w:p>
    <w:p w:rsidR="00203008" w:rsidRDefault="006636AB">
      <w:pPr>
        <w:pStyle w:val="ConsPlusNormal0"/>
        <w:jc w:val="center"/>
      </w:pPr>
      <w:r>
        <w:t>о размещении нестационарного тор</w:t>
      </w:r>
      <w:r>
        <w:t>гового объекта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nformat0"/>
        <w:jc w:val="both"/>
      </w:pPr>
      <w:r>
        <w:t>___________________________________                  "___"__________20__ г.</w:t>
      </w:r>
    </w:p>
    <w:p w:rsidR="00203008" w:rsidRDefault="006636AB">
      <w:pPr>
        <w:pStyle w:val="ConsPlusNonformat0"/>
        <w:jc w:val="both"/>
      </w:pPr>
      <w:r>
        <w:t xml:space="preserve">    (место заключения договора)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 xml:space="preserve">     (наименование уполномоченного органа муниципальног</w:t>
      </w:r>
      <w:r>
        <w:t>о образования)</w:t>
      </w:r>
    </w:p>
    <w:p w:rsidR="00203008" w:rsidRDefault="006636AB">
      <w:pPr>
        <w:pStyle w:val="ConsPlusNonformat0"/>
        <w:jc w:val="both"/>
      </w:pPr>
      <w:r>
        <w:t>(далее - Распорядитель), в лице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__________________________________________________________________________,</w:t>
      </w:r>
    </w:p>
    <w:p w:rsidR="00203008" w:rsidRDefault="006636AB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203008" w:rsidRDefault="006636AB">
      <w:pPr>
        <w:pStyle w:val="ConsPlusNonformat0"/>
        <w:jc w:val="both"/>
      </w:pPr>
      <w:r>
        <w:t>с одной стороны, и ________________________________________________________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__________________________________________________________________________,</w:t>
      </w:r>
    </w:p>
    <w:p w:rsidR="00203008" w:rsidRDefault="006636AB">
      <w:pPr>
        <w:pStyle w:val="ConsPlusNonformat0"/>
        <w:jc w:val="both"/>
      </w:pPr>
      <w:r>
        <w:t xml:space="preserve"> (наименование юридического лица, Ф.И.О. индивидуального предпринимателя,</w:t>
      </w:r>
    </w:p>
    <w:p w:rsidR="00203008" w:rsidRDefault="006636AB">
      <w:pPr>
        <w:pStyle w:val="ConsPlusNonformat0"/>
        <w:jc w:val="both"/>
      </w:pPr>
      <w:r>
        <w:t xml:space="preserve">   физического лица, применяющ</w:t>
      </w:r>
      <w:r>
        <w:t>его специальный налоговый режим "Налог на</w:t>
      </w:r>
    </w:p>
    <w:p w:rsidR="00203008" w:rsidRDefault="006636AB">
      <w:pPr>
        <w:pStyle w:val="ConsPlusNonformat0"/>
        <w:jc w:val="both"/>
      </w:pPr>
      <w:r>
        <w:t xml:space="preserve">                         профессиональный доход")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>(далее - Участник) в лице ________________________________________________,</w:t>
      </w:r>
    </w:p>
    <w:p w:rsidR="00203008" w:rsidRDefault="006636AB">
      <w:pPr>
        <w:pStyle w:val="ConsPlusNonformat0"/>
        <w:jc w:val="both"/>
      </w:pPr>
      <w:r>
        <w:t xml:space="preserve">                        (должность, Ф.И.О. представителя юридического лица)</w:t>
      </w:r>
    </w:p>
    <w:p w:rsidR="00203008" w:rsidRDefault="006636AB">
      <w:pPr>
        <w:pStyle w:val="ConsPlusNonformat0"/>
        <w:jc w:val="both"/>
      </w:pPr>
      <w:r>
        <w:t>действующег</w:t>
      </w:r>
      <w:r>
        <w:t>о на основании ________________________________________________,</w:t>
      </w:r>
    </w:p>
    <w:p w:rsidR="00203008" w:rsidRDefault="006636AB">
      <w:pPr>
        <w:pStyle w:val="ConsPlusNonformat0"/>
        <w:jc w:val="both"/>
      </w:pPr>
      <w:r>
        <w:t>с  другой  стороны,  совместно  именуемые  "Стороны",  заключили  настоящий</w:t>
      </w:r>
    </w:p>
    <w:p w:rsidR="00203008" w:rsidRDefault="006636AB">
      <w:pPr>
        <w:pStyle w:val="ConsPlusNonformat0"/>
        <w:jc w:val="both"/>
      </w:pPr>
      <w:r>
        <w:t>Договор  о размещении нестационарного торгового объекта (далее - Договор) о</w:t>
      </w:r>
    </w:p>
    <w:p w:rsidR="00203008" w:rsidRDefault="006636AB">
      <w:pPr>
        <w:pStyle w:val="ConsPlusNonformat0"/>
        <w:jc w:val="both"/>
      </w:pPr>
      <w:r>
        <w:t>нижеследующем.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                     </w:t>
      </w:r>
      <w:r>
        <w:t xml:space="preserve">     1. Предмет Договора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  Распорядитель    предоставляет    Участнику    право    на   размещение</w:t>
      </w:r>
    </w:p>
    <w:p w:rsidR="00203008" w:rsidRDefault="006636AB">
      <w:pPr>
        <w:pStyle w:val="ConsPlusNonformat0"/>
        <w:jc w:val="both"/>
      </w:pPr>
      <w:r>
        <w:t>нестационарного торгового объекта _________________________________________</w:t>
      </w:r>
    </w:p>
    <w:p w:rsidR="00203008" w:rsidRDefault="006636AB">
      <w:pPr>
        <w:pStyle w:val="ConsPlusNonformat0"/>
        <w:jc w:val="both"/>
      </w:pPr>
      <w:r>
        <w:t xml:space="preserve">                                    (вид нестационарного торгового объекта)</w:t>
      </w:r>
    </w:p>
    <w:p w:rsidR="00203008" w:rsidRDefault="006636AB">
      <w:pPr>
        <w:pStyle w:val="ConsPlusNonformat0"/>
        <w:jc w:val="both"/>
      </w:pPr>
      <w:r>
        <w:t>(д</w:t>
      </w:r>
      <w:r>
        <w:t>алее  -  Объект)  для  осуществления  Участником  торговой деятельности в</w:t>
      </w:r>
    </w:p>
    <w:p w:rsidR="00203008" w:rsidRDefault="006636AB">
      <w:pPr>
        <w:pStyle w:val="ConsPlusNonformat0"/>
        <w:jc w:val="both"/>
      </w:pPr>
      <w:r>
        <w:t>соответствии    со    специализацией,    определенной   схемой   размещения</w:t>
      </w:r>
    </w:p>
    <w:p w:rsidR="00203008" w:rsidRDefault="006636AB">
      <w:pPr>
        <w:pStyle w:val="ConsPlusNonformat0"/>
        <w:jc w:val="both"/>
      </w:pPr>
      <w:r>
        <w:t>нестационарных торговых объектов, утвержденной ____________________________</w:t>
      </w:r>
    </w:p>
    <w:p w:rsidR="00203008" w:rsidRDefault="006636AB">
      <w:pPr>
        <w:pStyle w:val="ConsPlusNonformat0"/>
        <w:jc w:val="both"/>
      </w:pPr>
      <w:r>
        <w:t>______________________________</w:t>
      </w:r>
      <w:r>
        <w:t>____________________________________________,</w:t>
      </w:r>
    </w:p>
    <w:p w:rsidR="00203008" w:rsidRDefault="006636AB">
      <w:pPr>
        <w:pStyle w:val="ConsPlusNonformat0"/>
        <w:jc w:val="both"/>
      </w:pPr>
      <w:r>
        <w:t xml:space="preserve"> (реквизиты муниципального нормативного правового акта, которым утверждена</w:t>
      </w:r>
    </w:p>
    <w:p w:rsidR="00203008" w:rsidRDefault="006636AB">
      <w:pPr>
        <w:pStyle w:val="ConsPlusNonformat0"/>
        <w:jc w:val="both"/>
      </w:pPr>
      <w:r>
        <w:t xml:space="preserve">                             схема размещения)</w:t>
      </w:r>
    </w:p>
    <w:p w:rsidR="00203008" w:rsidRDefault="006636AB">
      <w:pPr>
        <w:pStyle w:val="ConsPlusNonformat0"/>
        <w:jc w:val="both"/>
      </w:pPr>
      <w:r>
        <w:t>по адресу: ________________________________________________________________</w:t>
      </w:r>
    </w:p>
    <w:p w:rsidR="00203008" w:rsidRDefault="006636AB">
      <w:pPr>
        <w:pStyle w:val="ConsPlusNonformat0"/>
        <w:jc w:val="both"/>
      </w:pPr>
      <w:r>
        <w:t xml:space="preserve">            </w:t>
      </w:r>
      <w:r>
        <w:t xml:space="preserve">    (адрес/адресные ориентиры места размещения объекта)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>на срок с "___"__________20__ г. по "___"__________20__ г.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                     2. Права и обязанности Сторон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  2.1.  Стороны  в  рамках  исполнения  настоящего Договора имеют права и</w:t>
      </w:r>
    </w:p>
    <w:p w:rsidR="00203008" w:rsidRDefault="006636AB">
      <w:pPr>
        <w:pStyle w:val="ConsPlusNonformat0"/>
        <w:jc w:val="both"/>
      </w:pPr>
      <w:r>
        <w:t>несут    обязанности    в    соответствии    с    действующим   гражданским</w:t>
      </w:r>
    </w:p>
    <w:p w:rsidR="00203008" w:rsidRDefault="006636AB">
      <w:pPr>
        <w:pStyle w:val="ConsPlusNonformat0"/>
        <w:jc w:val="both"/>
      </w:pPr>
      <w:r>
        <w:t>законодательством.</w:t>
      </w:r>
    </w:p>
    <w:p w:rsidR="00203008" w:rsidRDefault="006636AB">
      <w:pPr>
        <w:pStyle w:val="ConsPlusNonformat0"/>
        <w:jc w:val="both"/>
      </w:pPr>
      <w:r>
        <w:t xml:space="preserve">    2.2. Распорядитель обязан:</w:t>
      </w:r>
    </w:p>
    <w:p w:rsidR="00203008" w:rsidRDefault="006636AB">
      <w:pPr>
        <w:pStyle w:val="ConsPlusNonformat0"/>
        <w:jc w:val="both"/>
      </w:pPr>
      <w:r>
        <w:t xml:space="preserve">    2.2.1.  Предоставить  Участнику  право  на размещение Объекта по адресу</w:t>
      </w:r>
    </w:p>
    <w:p w:rsidR="00203008" w:rsidRDefault="006636AB">
      <w:pPr>
        <w:pStyle w:val="ConsPlusNonformat0"/>
        <w:jc w:val="both"/>
      </w:pPr>
      <w:r>
        <w:t>(адресному ориентиру), указанному в разделе 1 настояще</w:t>
      </w:r>
      <w:r>
        <w:t>го Договора.</w:t>
      </w:r>
    </w:p>
    <w:p w:rsidR="00203008" w:rsidRDefault="006636AB">
      <w:pPr>
        <w:pStyle w:val="ConsPlusNonformat0"/>
        <w:jc w:val="both"/>
      </w:pPr>
      <w:r>
        <w:t xml:space="preserve">    2.2.2.  Известить  Участника  о  внесении  изменений в схему размещения</w:t>
      </w:r>
    </w:p>
    <w:p w:rsidR="00203008" w:rsidRDefault="006636AB">
      <w:pPr>
        <w:pStyle w:val="ConsPlusNonformat0"/>
        <w:jc w:val="both"/>
      </w:pPr>
      <w:r>
        <w:t>нестационарных Объектов в случае исключения из нее места размещения Объекта</w:t>
      </w:r>
    </w:p>
    <w:p w:rsidR="00203008" w:rsidRDefault="006636AB">
      <w:pPr>
        <w:pStyle w:val="ConsPlusNonformat0"/>
        <w:jc w:val="both"/>
      </w:pPr>
      <w:r>
        <w:t>не позднее чем за три месяца до принятия указанных изменений.</w:t>
      </w:r>
    </w:p>
    <w:p w:rsidR="00203008" w:rsidRDefault="006636AB">
      <w:pPr>
        <w:pStyle w:val="ConsPlusNonformat0"/>
        <w:jc w:val="both"/>
      </w:pPr>
      <w:r>
        <w:t xml:space="preserve">    2.2.3.  В  случае  наступ</w:t>
      </w:r>
      <w:r>
        <w:t>ления установленных нормативным правовым актом</w:t>
      </w:r>
    </w:p>
    <w:p w:rsidR="00203008" w:rsidRDefault="006636AB">
      <w:pPr>
        <w:pStyle w:val="ConsPlusNonformat0"/>
        <w:jc w:val="both"/>
      </w:pPr>
      <w:r>
        <w:t>Правительства  Ростовской  области обстоятельств, являющихся основанием для</w:t>
      </w:r>
    </w:p>
    <w:p w:rsidR="00203008" w:rsidRDefault="006636AB">
      <w:pPr>
        <w:pStyle w:val="ConsPlusNonformat0"/>
        <w:jc w:val="both"/>
      </w:pPr>
      <w:r>
        <w:t>предоставления  компенсационного  места,  предоставить  Участнику  право на</w:t>
      </w:r>
    </w:p>
    <w:p w:rsidR="00203008" w:rsidRDefault="006636AB">
      <w:pPr>
        <w:pStyle w:val="ConsPlusNonformat0"/>
        <w:jc w:val="both"/>
      </w:pPr>
      <w:r>
        <w:t>размещение  Объекта  на  компенсационном  (свободном)  ме</w:t>
      </w:r>
      <w:r>
        <w:t>сте без проведения</w:t>
      </w:r>
    </w:p>
    <w:p w:rsidR="00203008" w:rsidRDefault="006636AB">
      <w:pPr>
        <w:pStyle w:val="ConsPlusNonformat0"/>
        <w:jc w:val="both"/>
      </w:pPr>
      <w:r>
        <w:t>торгов. В этом случае Сторонами заключается договор о размещении Объекта на</w:t>
      </w:r>
    </w:p>
    <w:p w:rsidR="00203008" w:rsidRDefault="006636AB">
      <w:pPr>
        <w:pStyle w:val="ConsPlusNonformat0"/>
        <w:jc w:val="both"/>
      </w:pPr>
      <w:r>
        <w:t>компенсационном  (свободном)  месте  на срок, равный оставшейся части срока</w:t>
      </w:r>
    </w:p>
    <w:p w:rsidR="00203008" w:rsidRDefault="006636AB">
      <w:pPr>
        <w:pStyle w:val="ConsPlusNonformat0"/>
        <w:jc w:val="both"/>
      </w:pPr>
      <w:r>
        <w:t>действия настоящего Договора.</w:t>
      </w:r>
    </w:p>
    <w:p w:rsidR="00203008" w:rsidRDefault="006636AB">
      <w:pPr>
        <w:pStyle w:val="ConsPlusNonformat0"/>
        <w:jc w:val="both"/>
      </w:pPr>
      <w:r>
        <w:t xml:space="preserve">    2.2.4.  В случае возникновения обстоятельств, являю</w:t>
      </w:r>
      <w:r>
        <w:t>щихся в соответствии</w:t>
      </w:r>
    </w:p>
    <w:p w:rsidR="00203008" w:rsidRDefault="006636AB">
      <w:pPr>
        <w:pStyle w:val="ConsPlusNonformat0"/>
        <w:jc w:val="both"/>
      </w:pPr>
      <w:r>
        <w:lastRenderedPageBreak/>
        <w:t>с  нормативным  правовым  актом Правительства Ростовской области основанием</w:t>
      </w:r>
    </w:p>
    <w:p w:rsidR="00203008" w:rsidRDefault="006636AB">
      <w:pPr>
        <w:pStyle w:val="ConsPlusNonformat0"/>
        <w:jc w:val="both"/>
      </w:pPr>
      <w:r>
        <w:t>для  принятия  решения  о расторжении договора о размещении нестационарного</w:t>
      </w:r>
    </w:p>
    <w:p w:rsidR="00203008" w:rsidRDefault="006636AB">
      <w:pPr>
        <w:pStyle w:val="ConsPlusNonformat0"/>
        <w:jc w:val="both"/>
      </w:pPr>
      <w:r>
        <w:t>торгового   объекта   в  одностороннем  порядке,  направить  хозяйствующему</w:t>
      </w:r>
    </w:p>
    <w:p w:rsidR="00203008" w:rsidRDefault="006636AB">
      <w:pPr>
        <w:pStyle w:val="ConsPlusNonformat0"/>
        <w:jc w:val="both"/>
      </w:pPr>
      <w:r>
        <w:t>субъект</w:t>
      </w:r>
      <w:r>
        <w:t>у предписание о необходимости устранения таких обстоятельств.</w:t>
      </w:r>
    </w:p>
    <w:p w:rsidR="00203008" w:rsidRDefault="006636AB">
      <w:pPr>
        <w:pStyle w:val="ConsPlusNonformat0"/>
        <w:jc w:val="both"/>
      </w:pPr>
      <w:r>
        <w:t xml:space="preserve">    2.3. Участник обязан:</w:t>
      </w:r>
    </w:p>
    <w:p w:rsidR="00203008" w:rsidRDefault="006636AB">
      <w:pPr>
        <w:pStyle w:val="ConsPlusNonformat0"/>
        <w:jc w:val="both"/>
      </w:pPr>
      <w:r>
        <w:t xml:space="preserve">    2.3.1.   Использовать   Объект   в   соответствии   со  специализацией,</w:t>
      </w:r>
    </w:p>
    <w:p w:rsidR="00203008" w:rsidRDefault="006636AB">
      <w:pPr>
        <w:pStyle w:val="ConsPlusNonformat0"/>
        <w:jc w:val="both"/>
      </w:pPr>
      <w:r>
        <w:t>определенной схемой размещения нестационарных торговых объектов.</w:t>
      </w:r>
    </w:p>
    <w:p w:rsidR="00203008" w:rsidRDefault="006636AB">
      <w:pPr>
        <w:pStyle w:val="ConsPlusNonformat0"/>
        <w:jc w:val="both"/>
      </w:pPr>
      <w:r>
        <w:t xml:space="preserve">    2.3.2.  Ежемесячно,  не   позднее  20   числа  месяца,  предшествующего</w:t>
      </w:r>
    </w:p>
    <w:p w:rsidR="00203008" w:rsidRDefault="006636AB">
      <w:pPr>
        <w:pStyle w:val="ConsPlusNonformat0"/>
        <w:jc w:val="both"/>
      </w:pPr>
      <w:r>
        <w:t>периоду размещения Объекта, осуществлять внесение платы за его размещение в</w:t>
      </w:r>
    </w:p>
    <w:p w:rsidR="00203008" w:rsidRDefault="006636AB">
      <w:pPr>
        <w:pStyle w:val="ConsPlusNonformat0"/>
        <w:jc w:val="both"/>
      </w:pPr>
      <w:r>
        <w:t>бюджет муниципального образования _________________________________________</w:t>
      </w:r>
    </w:p>
    <w:p w:rsidR="00203008" w:rsidRDefault="006636AB">
      <w:pPr>
        <w:pStyle w:val="ConsPlusNonformat0"/>
        <w:jc w:val="both"/>
      </w:pPr>
      <w:r>
        <w:t xml:space="preserve">                            </w:t>
      </w:r>
      <w:r>
        <w:t xml:space="preserve">      (наименование муниципального образования)</w:t>
      </w:r>
    </w:p>
    <w:p w:rsidR="00203008" w:rsidRDefault="006636AB">
      <w:pPr>
        <w:pStyle w:val="ConsPlusNonformat0"/>
        <w:jc w:val="both"/>
      </w:pPr>
      <w:r>
        <w:t>путем  перечисления  денежных  средств по  реквизитам, указанным  в разделе</w:t>
      </w:r>
    </w:p>
    <w:p w:rsidR="00203008" w:rsidRDefault="006636AB">
      <w:pPr>
        <w:pStyle w:val="ConsPlusNonformat0"/>
        <w:jc w:val="both"/>
      </w:pPr>
      <w:r>
        <w:t>7 настоящего Договора.</w:t>
      </w:r>
    </w:p>
    <w:p w:rsidR="00203008" w:rsidRDefault="006636AB">
      <w:pPr>
        <w:pStyle w:val="ConsPlusNonformat0"/>
        <w:jc w:val="both"/>
      </w:pPr>
      <w:r>
        <w:t xml:space="preserve">    2.3.3. Обеспечить:</w:t>
      </w:r>
    </w:p>
    <w:p w:rsidR="00203008" w:rsidRDefault="006636AB">
      <w:pPr>
        <w:pStyle w:val="ConsPlusNonformat0"/>
        <w:jc w:val="both"/>
      </w:pPr>
      <w:r>
        <w:t xml:space="preserve">    сохранение   характеристик   Объекта,   указанных  в  схеме  размещения</w:t>
      </w:r>
    </w:p>
    <w:p w:rsidR="00203008" w:rsidRDefault="006636AB">
      <w:pPr>
        <w:pStyle w:val="ConsPlusNonformat0"/>
        <w:jc w:val="both"/>
      </w:pPr>
      <w:r>
        <w:t>нестациона</w:t>
      </w:r>
      <w:r>
        <w:t>рных торговых объектов;</w:t>
      </w:r>
    </w:p>
    <w:p w:rsidR="00203008" w:rsidRDefault="006636AB">
      <w:pPr>
        <w:pStyle w:val="ConsPlusNonformat0"/>
        <w:jc w:val="both"/>
      </w:pPr>
      <w:r>
        <w:t xml:space="preserve">    соблюдение   действующего  законодательства  Российской  Федерации  при</w:t>
      </w:r>
    </w:p>
    <w:p w:rsidR="00203008" w:rsidRDefault="006636AB">
      <w:pPr>
        <w:pStyle w:val="ConsPlusNonformat0"/>
        <w:jc w:val="both"/>
      </w:pPr>
      <w:r>
        <w:t>осуществлении торговой деятельности;</w:t>
      </w:r>
    </w:p>
    <w:p w:rsidR="00203008" w:rsidRDefault="006636AB">
      <w:pPr>
        <w:pStyle w:val="ConsPlusNonformat0"/>
        <w:jc w:val="both"/>
      </w:pPr>
      <w:r>
        <w:t xml:space="preserve">    соблюдение санитарных норм и правил, вывоз мусора и иных отходов.</w:t>
      </w:r>
    </w:p>
    <w:p w:rsidR="00203008" w:rsidRDefault="006636AB">
      <w:pPr>
        <w:pStyle w:val="ConsPlusNonformat0"/>
        <w:jc w:val="both"/>
      </w:pPr>
      <w:r>
        <w:t xml:space="preserve">    2.3.4. Не допускать загрязнение, захламление,</w:t>
      </w:r>
      <w:r>
        <w:t xml:space="preserve"> порчу земельного участка,</w:t>
      </w:r>
    </w:p>
    <w:p w:rsidR="00203008" w:rsidRDefault="006636AB">
      <w:pPr>
        <w:pStyle w:val="ConsPlusNonformat0"/>
        <w:jc w:val="both"/>
      </w:pPr>
      <w:r>
        <w:t>на котором размещен Объект.</w:t>
      </w:r>
    </w:p>
    <w:p w:rsidR="00203008" w:rsidRDefault="006636AB">
      <w:pPr>
        <w:pStyle w:val="ConsPlusNonformat0"/>
        <w:jc w:val="both"/>
      </w:pPr>
      <w:r>
        <w:t xml:space="preserve">    2.3.5.  В  случае  получения предписания Распорядителя в соответствии с</w:t>
      </w:r>
    </w:p>
    <w:p w:rsidR="00203008" w:rsidRDefault="006636AB">
      <w:pPr>
        <w:pStyle w:val="ConsPlusNonformat0"/>
        <w:jc w:val="both"/>
      </w:pPr>
      <w:r>
        <w:t>подпунктом  2.2.4  пункта  2.2 настоящего раздела устранить обстоятельства,</w:t>
      </w:r>
    </w:p>
    <w:p w:rsidR="00203008" w:rsidRDefault="006636AB">
      <w:pPr>
        <w:pStyle w:val="ConsPlusNonformat0"/>
        <w:jc w:val="both"/>
      </w:pPr>
      <w:r>
        <w:t>являющиеся  в  соответствии  с  нормативным  прав</w:t>
      </w:r>
      <w:r>
        <w:t>овым  актом  Правительства</w:t>
      </w:r>
    </w:p>
    <w:p w:rsidR="00203008" w:rsidRDefault="006636AB">
      <w:pPr>
        <w:pStyle w:val="ConsPlusNonformat0"/>
        <w:jc w:val="both"/>
      </w:pPr>
      <w:r>
        <w:t>Ростовской области основанием для принятия решения о расторжении договора о</w:t>
      </w:r>
    </w:p>
    <w:p w:rsidR="00203008" w:rsidRDefault="006636AB">
      <w:pPr>
        <w:pStyle w:val="ConsPlusNonformat0"/>
        <w:jc w:val="both"/>
      </w:pPr>
      <w:r>
        <w:t>размещении  нестационарного  торгового  объекта  в одностороннем порядке, в</w:t>
      </w:r>
    </w:p>
    <w:p w:rsidR="00203008" w:rsidRDefault="006636AB">
      <w:pPr>
        <w:pStyle w:val="ConsPlusNonformat0"/>
        <w:jc w:val="both"/>
      </w:pPr>
      <w:r>
        <w:t>течение 30 календарных дней со дня получения предписания.</w:t>
      </w:r>
    </w:p>
    <w:p w:rsidR="00203008" w:rsidRDefault="006636AB">
      <w:pPr>
        <w:pStyle w:val="ConsPlusNonformat0"/>
        <w:jc w:val="both"/>
      </w:pPr>
      <w:r>
        <w:t xml:space="preserve">    2.3.6.  Своевре</w:t>
      </w:r>
      <w:r>
        <w:t>менно  освободить земельный участок, на котором размещен</w:t>
      </w:r>
    </w:p>
    <w:p w:rsidR="00203008" w:rsidRDefault="006636AB">
      <w:pPr>
        <w:pStyle w:val="ConsPlusNonformat0"/>
        <w:jc w:val="both"/>
      </w:pPr>
      <w:r>
        <w:t>торговый  объект, в течение 10 календарных дней со дня прекращения действия</w:t>
      </w:r>
    </w:p>
    <w:p w:rsidR="00203008" w:rsidRDefault="006636AB">
      <w:pPr>
        <w:pStyle w:val="ConsPlusNonformat0"/>
        <w:jc w:val="both"/>
      </w:pPr>
      <w:r>
        <w:t>Договора.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  <w:outlineLvl w:val="2"/>
      </w:pPr>
      <w:r>
        <w:t>3. Размер платы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3.1. Плата за размещение Объекта определена в размере ________________ рублей в месяц.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3.2. Плата за размещение Объекта устанавливается в виде ежемесячных платежей не позднее 20 числа месяца, предшествующего периоду размещения Объекта.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3.3. В случае нарушения сроков уплаты Участник уплачивает проценты на сумму долга. Размер процентов определ</w:t>
      </w:r>
      <w:r>
        <w:t>яется в размере одной трехсотой действующей на дату уплаты процентов ключевой ставки Банка России.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3.4. Плата за размещение Объекта подлежит ежегодной индексации с учетом размера уровня инфляции, установленного областным законом об областном бюджете на оче</w:t>
      </w:r>
      <w:r>
        <w:t>редной финансовый год и плановый период, для каждого последующего года, следующего за годом, по состоянию на который был утвержден средний уровень кадастровой стоимости земельных участков из состава земель населенных пунктов по муниципальным районам (город</w:t>
      </w:r>
      <w:r>
        <w:t>ским округам) Ростовской области.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  <w:outlineLvl w:val="3"/>
      </w:pPr>
      <w:r>
        <w:t>4. Ответственность Сторон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lastRenderedPageBreak/>
        <w:t>4.2</w:t>
      </w:r>
      <w:r>
        <w:t>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силы, делающих невозможным исполн</w:t>
      </w:r>
      <w:r>
        <w:t>ение настоящего Договора.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  <w:outlineLvl w:val="3"/>
      </w:pPr>
      <w:r>
        <w:t>5. Расторжение Договора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5.1. Прекращение действия Договора происходит по инициативе Распорядителя в случаях и в порядке, установленных нормативным правовым актом Правительства Ростовской области для расторжения договора о размещ</w:t>
      </w:r>
      <w:r>
        <w:t>ении нестационарного торгового объекта в одностороннем порядке, а также в случае несоблюдения Участником условий настоящего Договора.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5.2. Действие настоящего Договора прекращается в случае наступления обстоятельств непреодолимой силы, делающих невозможным</w:t>
      </w:r>
      <w:r>
        <w:t xml:space="preserve"> исполнение Сторонами либо одной из Сторон исполнение настоящего Договора.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Сторона, которой стало известно о возникновении таких обстоятельств, письменно уведомляет другую Сторону на почтовый адрес, указанный в разделе 7 настоящего Договора.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5.3. Действие </w:t>
      </w:r>
      <w:r>
        <w:t>Договора прекращается с даты получения Стороной уведомления о вручении почтового отправления другой Стороне, а в случае неполучения уведомления - с даты проставления отметки отделения почтовой связи о возвращении отправителю почтового отправления.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  <w:outlineLvl w:val="3"/>
      </w:pPr>
      <w:r>
        <w:t>6. Проч</w:t>
      </w:r>
      <w:r>
        <w:t>ие условия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6.1. Во всем, что не оговорено в настоящем Договоре, Стороны руководствуются законодательством Российской Федерации и Ростовской области.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6.2. Договор составлен в двух экземплярах, каждый из которых имеет одинаковую юридическую силу, по одному </w:t>
      </w:r>
      <w:r>
        <w:t>экземпляру для каждой из Сторон.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6.3. Споры по настоящему Договору разрешаются в соответствии с действующим законодательством Российской Федерации.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6.4. Все изменения и дополнения к настоящему Договору оформляются в письменной форме путем заключения Сторон</w:t>
      </w:r>
      <w:r>
        <w:t>ами дополнительных соглашений, которые являются неотъемлемой частью настоящего Договора.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  <w:outlineLvl w:val="3"/>
      </w:pPr>
      <w:r>
        <w:t>7. Адреса, банковские реквизиты и подписи Сторон</w:t>
      </w:r>
    </w:p>
    <w:p w:rsidR="00203008" w:rsidRDefault="0020300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20300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03008" w:rsidRDefault="006636AB">
            <w:pPr>
              <w:pStyle w:val="ConsPlusNormal0"/>
              <w:jc w:val="center"/>
            </w:pPr>
            <w:r>
              <w:t>Распорядитель: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03008" w:rsidRDefault="006636AB">
            <w:pPr>
              <w:pStyle w:val="ConsPlusNormal0"/>
              <w:jc w:val="center"/>
            </w:pPr>
            <w:r>
              <w:t>Участник:</w:t>
            </w:r>
          </w:p>
        </w:tc>
      </w:tr>
      <w:tr w:rsidR="0020300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03008" w:rsidRDefault="006636AB">
            <w:pPr>
              <w:pStyle w:val="ConsPlusNormal0"/>
              <w:jc w:val="both"/>
            </w:pPr>
            <w:r>
              <w:t>___________________________________</w:t>
            </w:r>
          </w:p>
          <w:p w:rsidR="00203008" w:rsidRDefault="006636AB">
            <w:pPr>
              <w:pStyle w:val="ConsPlusNormal0"/>
            </w:pPr>
            <w:r>
              <w:t>Адрес: _____________________________</w:t>
            </w:r>
          </w:p>
          <w:p w:rsidR="00203008" w:rsidRDefault="006636AB">
            <w:pPr>
              <w:pStyle w:val="ConsPlusNormal0"/>
            </w:pPr>
            <w:r>
              <w:t>ИНН/КПП _________________________</w:t>
            </w:r>
          </w:p>
          <w:p w:rsidR="00203008" w:rsidRDefault="006636AB">
            <w:pPr>
              <w:pStyle w:val="ConsPlusNormal0"/>
            </w:pPr>
            <w:r>
              <w:t>р/с ________________________________</w:t>
            </w:r>
          </w:p>
          <w:p w:rsidR="00203008" w:rsidRDefault="006636AB">
            <w:pPr>
              <w:pStyle w:val="ConsPlusNormal0"/>
            </w:pPr>
            <w:r>
              <w:lastRenderedPageBreak/>
              <w:t>в _________________________________</w:t>
            </w:r>
          </w:p>
          <w:p w:rsidR="00203008" w:rsidRDefault="006636AB">
            <w:pPr>
              <w:pStyle w:val="ConsPlusNormal0"/>
            </w:pPr>
            <w:r>
              <w:t>к/с ________________________________</w:t>
            </w:r>
          </w:p>
          <w:p w:rsidR="00203008" w:rsidRDefault="006636AB">
            <w:pPr>
              <w:pStyle w:val="ConsPlusNormal0"/>
            </w:pPr>
            <w:r>
              <w:t>БИК ______________________________</w:t>
            </w:r>
          </w:p>
          <w:p w:rsidR="00203008" w:rsidRDefault="006636AB">
            <w:pPr>
              <w:pStyle w:val="ConsPlusNormal0"/>
            </w:pPr>
            <w:r>
              <w:t>ОКАТО ___________________________</w:t>
            </w:r>
          </w:p>
          <w:p w:rsidR="00203008" w:rsidRDefault="006636AB">
            <w:pPr>
              <w:pStyle w:val="ConsPlusNormal0"/>
            </w:pPr>
            <w:r>
              <w:t>ОКОНХ ___________________________</w:t>
            </w:r>
          </w:p>
          <w:p w:rsidR="00203008" w:rsidRDefault="006636AB">
            <w:pPr>
              <w:pStyle w:val="ConsPlusNormal0"/>
            </w:pPr>
            <w:r>
              <w:t>ОКПО ____</w:t>
            </w:r>
            <w:r>
              <w:t>_________________________</w:t>
            </w:r>
          </w:p>
          <w:p w:rsidR="00203008" w:rsidRDefault="006636AB">
            <w:pPr>
              <w:pStyle w:val="ConsPlusNormal0"/>
            </w:pPr>
            <w:r>
              <w:t>КБК 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03008" w:rsidRDefault="006636AB">
            <w:pPr>
              <w:pStyle w:val="ConsPlusNormal0"/>
              <w:jc w:val="both"/>
            </w:pPr>
            <w:r>
              <w:lastRenderedPageBreak/>
              <w:t>___________________________________</w:t>
            </w:r>
          </w:p>
          <w:p w:rsidR="00203008" w:rsidRDefault="006636AB">
            <w:pPr>
              <w:pStyle w:val="ConsPlusNormal0"/>
            </w:pPr>
            <w:r>
              <w:t>Адрес: _____________________________</w:t>
            </w:r>
          </w:p>
          <w:p w:rsidR="00203008" w:rsidRDefault="006636AB">
            <w:pPr>
              <w:pStyle w:val="ConsPlusNormal0"/>
            </w:pPr>
            <w:r>
              <w:t>ИНН/КПП _________________________</w:t>
            </w:r>
          </w:p>
          <w:p w:rsidR="00203008" w:rsidRDefault="006636AB">
            <w:pPr>
              <w:pStyle w:val="ConsPlusNormal0"/>
            </w:pPr>
            <w:r>
              <w:t>р/с ________________________________</w:t>
            </w:r>
          </w:p>
          <w:p w:rsidR="00203008" w:rsidRDefault="006636AB">
            <w:pPr>
              <w:pStyle w:val="ConsPlusNormal0"/>
            </w:pPr>
            <w:r>
              <w:lastRenderedPageBreak/>
              <w:t>в _________________________________</w:t>
            </w:r>
          </w:p>
          <w:p w:rsidR="00203008" w:rsidRDefault="006636AB">
            <w:pPr>
              <w:pStyle w:val="ConsPlusNormal0"/>
            </w:pPr>
            <w:r>
              <w:t>к/с ________________________________</w:t>
            </w:r>
          </w:p>
          <w:p w:rsidR="00203008" w:rsidRDefault="006636AB">
            <w:pPr>
              <w:pStyle w:val="ConsPlusNormal0"/>
            </w:pPr>
            <w:r>
              <w:t>БИК ______________________________</w:t>
            </w:r>
          </w:p>
          <w:p w:rsidR="00203008" w:rsidRDefault="006636AB">
            <w:pPr>
              <w:pStyle w:val="ConsPlusNormal0"/>
            </w:pPr>
            <w:r>
              <w:t>ОКАТО ___________________________</w:t>
            </w:r>
          </w:p>
          <w:p w:rsidR="00203008" w:rsidRDefault="006636AB">
            <w:pPr>
              <w:pStyle w:val="ConsPlusNormal0"/>
            </w:pPr>
            <w:r>
              <w:t>ОКОНХ ___________________________</w:t>
            </w:r>
          </w:p>
          <w:p w:rsidR="00203008" w:rsidRDefault="006636AB">
            <w:pPr>
              <w:pStyle w:val="ConsPlusNormal0"/>
            </w:pPr>
            <w:r>
              <w:t>ОКПО ____________________________</w:t>
            </w:r>
          </w:p>
        </w:tc>
      </w:tr>
      <w:tr w:rsidR="0020300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03008" w:rsidRDefault="006636AB">
            <w:pPr>
              <w:pStyle w:val="ConsPlusNormal0"/>
              <w:jc w:val="center"/>
            </w:pPr>
            <w:r>
              <w:lastRenderedPageBreak/>
              <w:t>___________________________________</w:t>
            </w:r>
          </w:p>
          <w:p w:rsidR="00203008" w:rsidRDefault="006636A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03008" w:rsidRDefault="006636AB">
            <w:pPr>
              <w:pStyle w:val="ConsPlusNormal0"/>
              <w:jc w:val="center"/>
            </w:pPr>
            <w:r>
              <w:t>___________________________________</w:t>
            </w:r>
          </w:p>
          <w:p w:rsidR="00203008" w:rsidRDefault="006636AB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20300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03008" w:rsidRDefault="006636AB">
            <w:pPr>
              <w:pStyle w:val="ConsPlusNormal0"/>
              <w:jc w:val="center"/>
            </w:pPr>
            <w:r>
              <w:t>м.п.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03008" w:rsidRDefault="006636AB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1"/>
      </w:pPr>
      <w:r>
        <w:t>Приложение N 2</w:t>
      </w:r>
    </w:p>
    <w:p w:rsidR="00203008" w:rsidRDefault="006636AB">
      <w:pPr>
        <w:pStyle w:val="ConsPlusNormal0"/>
        <w:jc w:val="right"/>
      </w:pPr>
      <w:r>
        <w:t>к Положению</w:t>
      </w:r>
    </w:p>
    <w:p w:rsidR="00203008" w:rsidRDefault="006636AB">
      <w:pPr>
        <w:pStyle w:val="ConsPlusNormal0"/>
        <w:jc w:val="right"/>
      </w:pPr>
      <w:r>
        <w:t>о некоторых вопросах,</w:t>
      </w:r>
    </w:p>
    <w:p w:rsidR="00203008" w:rsidRDefault="006636AB">
      <w:pPr>
        <w:pStyle w:val="ConsPlusNormal0"/>
        <w:jc w:val="right"/>
      </w:pPr>
      <w:r>
        <w:t>связанных с размещением нестационарных</w:t>
      </w:r>
    </w:p>
    <w:p w:rsidR="00203008" w:rsidRDefault="006636AB">
      <w:pPr>
        <w:pStyle w:val="ConsPlusNormal0"/>
        <w:jc w:val="right"/>
      </w:pPr>
      <w:r>
        <w:t>торговых объектов на землях или</w:t>
      </w:r>
    </w:p>
    <w:p w:rsidR="00203008" w:rsidRDefault="006636AB">
      <w:pPr>
        <w:pStyle w:val="ConsPlusNormal0"/>
        <w:jc w:val="right"/>
      </w:pPr>
      <w:r>
        <w:t>земельных участках, находящихся в</w:t>
      </w:r>
    </w:p>
    <w:p w:rsidR="00203008" w:rsidRDefault="006636AB">
      <w:pPr>
        <w:pStyle w:val="ConsPlusNormal0"/>
        <w:jc w:val="right"/>
      </w:pPr>
      <w:r>
        <w:t>муниципальной собственности, а также</w:t>
      </w:r>
    </w:p>
    <w:p w:rsidR="00203008" w:rsidRDefault="006636AB">
      <w:pPr>
        <w:pStyle w:val="ConsPlusNormal0"/>
        <w:jc w:val="right"/>
      </w:pPr>
      <w:r>
        <w:t>на землях или земельных участках,</w:t>
      </w:r>
    </w:p>
    <w:p w:rsidR="00203008" w:rsidRDefault="006636AB">
      <w:pPr>
        <w:pStyle w:val="ConsPlusNormal0"/>
        <w:jc w:val="right"/>
      </w:pPr>
      <w:r>
        <w:t>государственная собственность</w:t>
      </w:r>
    </w:p>
    <w:p w:rsidR="00203008" w:rsidRDefault="006636AB">
      <w:pPr>
        <w:pStyle w:val="ConsPlusNormal0"/>
        <w:jc w:val="right"/>
      </w:pPr>
      <w:r>
        <w:t>на которые не разграничена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</w:pPr>
      <w:r>
        <w:t>Типовая форма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</w:pPr>
      <w:bookmarkStart w:id="9" w:name="P297"/>
      <w:bookmarkEnd w:id="9"/>
      <w:r>
        <w:t>Заявление</w:t>
      </w:r>
    </w:p>
    <w:p w:rsidR="00203008" w:rsidRDefault="006636AB">
      <w:pPr>
        <w:pStyle w:val="ConsPlusNormal0"/>
        <w:jc w:val="center"/>
      </w:pPr>
      <w:r>
        <w:t>о заключении договора о размещении</w:t>
      </w:r>
    </w:p>
    <w:p w:rsidR="00203008" w:rsidRDefault="006636AB">
      <w:pPr>
        <w:pStyle w:val="ConsPlusNormal0"/>
        <w:jc w:val="center"/>
      </w:pPr>
      <w:r>
        <w:t>нестационарного торгового объекта без проведения торгов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nformat0"/>
        <w:jc w:val="both"/>
      </w:pPr>
      <w:r>
        <w:t xml:space="preserve">                             ______________________________________________</w:t>
      </w:r>
    </w:p>
    <w:p w:rsidR="00203008" w:rsidRDefault="006636AB">
      <w:pPr>
        <w:pStyle w:val="ConsPlusNonformat0"/>
        <w:jc w:val="both"/>
      </w:pPr>
      <w:r>
        <w:t xml:space="preserve">     </w:t>
      </w:r>
      <w:r>
        <w:t xml:space="preserve">                        (наименование  уполномоченного органа местного</w:t>
      </w:r>
    </w:p>
    <w:p w:rsidR="00203008" w:rsidRDefault="006636AB">
      <w:pPr>
        <w:pStyle w:val="ConsPlusNonformat0"/>
        <w:jc w:val="both"/>
      </w:pPr>
      <w:r>
        <w:t xml:space="preserve">                             самоуправления)</w:t>
      </w:r>
    </w:p>
    <w:p w:rsidR="00203008" w:rsidRDefault="006636AB">
      <w:pPr>
        <w:pStyle w:val="ConsPlusNonformat0"/>
        <w:jc w:val="both"/>
      </w:pPr>
      <w:r>
        <w:t xml:space="preserve">                             ______________________________________________</w:t>
      </w:r>
    </w:p>
    <w:p w:rsidR="00203008" w:rsidRDefault="006636AB">
      <w:pPr>
        <w:pStyle w:val="ConsPlusNonformat0"/>
        <w:jc w:val="both"/>
      </w:pPr>
      <w:r>
        <w:t xml:space="preserve">                             (полное наименование юридического л</w:t>
      </w:r>
      <w:r>
        <w:t>ица, Ф.И.О.</w:t>
      </w:r>
    </w:p>
    <w:p w:rsidR="00203008" w:rsidRDefault="006636AB">
      <w:pPr>
        <w:pStyle w:val="ConsPlusNonformat0"/>
        <w:jc w:val="both"/>
      </w:pPr>
      <w:r>
        <w:t xml:space="preserve">                             индивидуального  предпринимателя,  физического</w:t>
      </w:r>
    </w:p>
    <w:p w:rsidR="00203008" w:rsidRDefault="006636AB">
      <w:pPr>
        <w:pStyle w:val="ConsPlusNonformat0"/>
        <w:jc w:val="both"/>
      </w:pPr>
      <w:r>
        <w:t xml:space="preserve">                             лица, применяющего специальный налоговый режим</w:t>
      </w:r>
    </w:p>
    <w:p w:rsidR="00203008" w:rsidRDefault="006636AB">
      <w:pPr>
        <w:pStyle w:val="ConsPlusNonformat0"/>
        <w:jc w:val="both"/>
      </w:pPr>
      <w:r>
        <w:t xml:space="preserve">                             "Налог на профессиональный доход")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                           Адрес:</w:t>
      </w:r>
    </w:p>
    <w:p w:rsidR="00203008" w:rsidRDefault="006636AB">
      <w:pPr>
        <w:pStyle w:val="ConsPlusNonformat0"/>
        <w:jc w:val="both"/>
      </w:pPr>
      <w:r>
        <w:t xml:space="preserve">                             ______________________________________________</w:t>
      </w:r>
    </w:p>
    <w:p w:rsidR="00203008" w:rsidRDefault="006636AB">
      <w:pPr>
        <w:pStyle w:val="ConsPlusNonformat0"/>
        <w:jc w:val="both"/>
      </w:pPr>
      <w:r>
        <w:t xml:space="preserve">                             (место  нахождения  юридического  лица,  место</w:t>
      </w:r>
    </w:p>
    <w:p w:rsidR="00203008" w:rsidRDefault="006636AB">
      <w:pPr>
        <w:pStyle w:val="ConsPlusNonformat0"/>
        <w:jc w:val="both"/>
      </w:pPr>
      <w:r>
        <w:t xml:space="preserve">                             регистрации  индивидуального  предпринимателя,</w:t>
      </w:r>
    </w:p>
    <w:p w:rsidR="00203008" w:rsidRDefault="006636AB">
      <w:pPr>
        <w:pStyle w:val="ConsPlusNonformat0"/>
        <w:jc w:val="both"/>
      </w:pPr>
      <w:r>
        <w:t xml:space="preserve">                             физического   лица,  применяющего  специальный</w:t>
      </w:r>
    </w:p>
    <w:p w:rsidR="00203008" w:rsidRDefault="006636AB">
      <w:pPr>
        <w:pStyle w:val="ConsPlusNonformat0"/>
        <w:jc w:val="both"/>
      </w:pPr>
      <w:r>
        <w:t xml:space="preserve">                             налоговый  режим  "Налог  на  профессиональный</w:t>
      </w:r>
    </w:p>
    <w:p w:rsidR="00203008" w:rsidRDefault="006636AB">
      <w:pPr>
        <w:pStyle w:val="ConsPlusNonformat0"/>
        <w:jc w:val="both"/>
      </w:pPr>
      <w:r>
        <w:t xml:space="preserve">                            </w:t>
      </w:r>
      <w:r>
        <w:t xml:space="preserve"> доход")</w:t>
      </w:r>
    </w:p>
    <w:p w:rsidR="00203008" w:rsidRDefault="006636AB">
      <w:pPr>
        <w:pStyle w:val="ConsPlusNonformat0"/>
        <w:jc w:val="both"/>
      </w:pPr>
      <w:r>
        <w:lastRenderedPageBreak/>
        <w:t xml:space="preserve">                             ИНН: _________________________________________</w:t>
      </w:r>
    </w:p>
    <w:p w:rsidR="00203008" w:rsidRDefault="006636AB">
      <w:pPr>
        <w:pStyle w:val="ConsPlusNonformat0"/>
        <w:jc w:val="both"/>
      </w:pPr>
      <w:r>
        <w:t xml:space="preserve">                             ОГРН (ОГРНИП): _______________________________</w:t>
      </w:r>
    </w:p>
    <w:p w:rsidR="00203008" w:rsidRDefault="006636AB">
      <w:pPr>
        <w:pStyle w:val="ConsPlusNonformat0"/>
        <w:jc w:val="both"/>
      </w:pPr>
      <w:r>
        <w:t xml:space="preserve">                             Телефон (факс): ______________________________</w:t>
      </w:r>
    </w:p>
    <w:p w:rsidR="00203008" w:rsidRDefault="006636AB">
      <w:pPr>
        <w:pStyle w:val="ConsPlusNonformat0"/>
        <w:jc w:val="both"/>
      </w:pPr>
      <w:r>
        <w:t xml:space="preserve">                   </w:t>
      </w:r>
      <w:r>
        <w:t xml:space="preserve">          e-mail: ______________________________________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  Прошу  заключить договор о размещении нестационарного торгового объекта</w:t>
      </w:r>
    </w:p>
    <w:p w:rsidR="00203008" w:rsidRDefault="006636AB">
      <w:pPr>
        <w:pStyle w:val="ConsPlusNonformat0"/>
        <w:jc w:val="both"/>
      </w:pPr>
      <w:r>
        <w:t>для осуществления торговой деятельности на земельном участке, расположенном</w:t>
      </w:r>
    </w:p>
    <w:p w:rsidR="00203008" w:rsidRDefault="006636AB">
      <w:pPr>
        <w:pStyle w:val="ConsPlusNonformat0"/>
        <w:jc w:val="both"/>
      </w:pPr>
      <w:r>
        <w:t>по адресу/адресному ориентиру: _______________</w:t>
      </w:r>
      <w:r>
        <w:t>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__________________________________________________________________________,</w:t>
      </w:r>
    </w:p>
    <w:p w:rsidR="00203008" w:rsidRDefault="006636AB">
      <w:pPr>
        <w:pStyle w:val="ConsPlusNonformat0"/>
        <w:jc w:val="both"/>
      </w:pPr>
      <w:r>
        <w:t>в соответствии  со  схемой  размещения  нестационарных  торговых  объектов,</w:t>
      </w:r>
    </w:p>
    <w:p w:rsidR="00203008" w:rsidRDefault="006636AB">
      <w:pPr>
        <w:pStyle w:val="ConsPlusNonformat0"/>
        <w:jc w:val="both"/>
      </w:pPr>
      <w:r>
        <w:t>утвержденной _____________________________________________________________</w:t>
      </w:r>
      <w:r>
        <w:t>,</w:t>
      </w:r>
    </w:p>
    <w:p w:rsidR="00203008" w:rsidRDefault="006636AB">
      <w:pPr>
        <w:pStyle w:val="ConsPlusNonformat0"/>
        <w:jc w:val="both"/>
      </w:pPr>
      <w:r>
        <w:t xml:space="preserve">                (реквизиты муниципального нормативного правового акта,</w:t>
      </w:r>
    </w:p>
    <w:p w:rsidR="00203008" w:rsidRDefault="006636AB">
      <w:pPr>
        <w:pStyle w:val="ConsPlusNonformat0"/>
        <w:jc w:val="both"/>
      </w:pPr>
      <w:r>
        <w:t xml:space="preserve">                        которым утверждена схема размещения)</w:t>
      </w:r>
    </w:p>
    <w:p w:rsidR="00203008" w:rsidRDefault="006636AB">
      <w:pPr>
        <w:pStyle w:val="ConsPlusNonformat0"/>
        <w:jc w:val="both"/>
      </w:pPr>
      <w:r>
        <w:t>на срок с "___"__________20__ г. по "___"__________20__ г.</w:t>
      </w:r>
    </w:p>
    <w:p w:rsidR="00203008" w:rsidRDefault="006636AB">
      <w:pPr>
        <w:pStyle w:val="ConsPlusNonformat0"/>
        <w:jc w:val="both"/>
      </w:pPr>
      <w:r>
        <w:t xml:space="preserve">    Основание  предоставления права на размещение нестационарно</w:t>
      </w:r>
      <w:r>
        <w:t>го торгового</w:t>
      </w:r>
    </w:p>
    <w:p w:rsidR="00203008" w:rsidRDefault="006636AB">
      <w:pPr>
        <w:pStyle w:val="ConsPlusNonformat0"/>
        <w:jc w:val="both"/>
      </w:pPr>
      <w:r>
        <w:t>объекта без проведения торгов: ____________________________________________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>_______________</w:t>
      </w:r>
      <w:r>
        <w:t>_________________________________ __________________________</w:t>
      </w:r>
    </w:p>
    <w:p w:rsidR="00203008" w:rsidRDefault="006636AB">
      <w:pPr>
        <w:pStyle w:val="ConsPlusNonformat0"/>
        <w:jc w:val="both"/>
      </w:pPr>
      <w:r>
        <w:t xml:space="preserve">    (Ф.И.О., должность - для юридических лиц)            (подпись)</w:t>
      </w:r>
    </w:p>
    <w:p w:rsidR="00203008" w:rsidRDefault="006636AB">
      <w:pPr>
        <w:pStyle w:val="ConsPlusNonformat0"/>
        <w:jc w:val="both"/>
      </w:pPr>
      <w:r>
        <w:t>"____" _________ 20__ г.                                   м.п.</w:t>
      </w: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0"/>
      </w:pPr>
      <w:r>
        <w:t>Приложение N 2</w:t>
      </w:r>
    </w:p>
    <w:p w:rsidR="00203008" w:rsidRDefault="006636AB">
      <w:pPr>
        <w:pStyle w:val="ConsPlusNormal0"/>
        <w:jc w:val="right"/>
      </w:pPr>
      <w:r>
        <w:t>к постановлению</w:t>
      </w:r>
    </w:p>
    <w:p w:rsidR="00203008" w:rsidRDefault="006636AB">
      <w:pPr>
        <w:pStyle w:val="ConsPlusNormal0"/>
        <w:jc w:val="right"/>
      </w:pPr>
      <w:r>
        <w:t>Правительства</w:t>
      </w:r>
    </w:p>
    <w:p w:rsidR="00203008" w:rsidRDefault="006636AB">
      <w:pPr>
        <w:pStyle w:val="ConsPlusNormal0"/>
        <w:jc w:val="right"/>
      </w:pPr>
      <w:r>
        <w:t>Ростовской области</w:t>
      </w:r>
    </w:p>
    <w:p w:rsidR="00203008" w:rsidRDefault="006636AB">
      <w:pPr>
        <w:pStyle w:val="ConsPlusNormal0"/>
        <w:jc w:val="right"/>
      </w:pPr>
      <w:r>
        <w:t>от 15.01.2026 N 23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Title0"/>
        <w:jc w:val="center"/>
      </w:pPr>
      <w:bookmarkStart w:id="10" w:name="P349"/>
      <w:bookmarkEnd w:id="10"/>
      <w:r>
        <w:t>ПОРЯДОК</w:t>
      </w:r>
    </w:p>
    <w:p w:rsidR="00203008" w:rsidRDefault="006636AB">
      <w:pPr>
        <w:pStyle w:val="ConsPlusTitle0"/>
        <w:jc w:val="center"/>
      </w:pPr>
      <w:r>
        <w:t>РАЗРАБОТКИ И УТВЕРЖДЕНИЯ ОРГАНАМИ МЕСТНОГО САМОУПРАВЛЕНИЯ</w:t>
      </w:r>
    </w:p>
    <w:p w:rsidR="00203008" w:rsidRDefault="006636AB">
      <w:pPr>
        <w:pStyle w:val="ConsPlusTitle0"/>
        <w:jc w:val="center"/>
      </w:pPr>
      <w:r>
        <w:t>СХЕМ РАЗМЕЩЕНИЯ НЕСТАЦИОНАРНЫХ ТОРГОВЫХ ОБЪЕКТОВ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1. Настоящий Порядок устанавливает механизм разработки и утверждения органами местного самоуправления</w:t>
      </w:r>
      <w:r>
        <w:t xml:space="preserve"> муниципальных образований в Ростовской области, определенных в соответствии с уставами соответствующих муниципальных образований (далее соответственно - органы местного самоуправления, муниципальные образования), схем размещения нестационарных торговых об</w:t>
      </w:r>
      <w:r>
        <w:t>ъектов на землях или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 не разграничена.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2. Схема размещения нестационарных то</w:t>
      </w:r>
      <w:r>
        <w:t>рговых объектов на землях или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 не разграничена (далее - схема), разрабатывае</w:t>
      </w:r>
      <w:r>
        <w:t>тся и утверждается органом местного самоуправления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объектов, утвержденных Правительством Ростовской области, в</w:t>
      </w:r>
      <w:r>
        <w:t xml:space="preserve"> том числе с учетом предложений хозяйствующих </w:t>
      </w:r>
      <w:r>
        <w:lastRenderedPageBreak/>
        <w:t>субъектов.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3. Разработка и утверждение схем осуществляется с соблюдением требований, установленных градостроительным, земельным, санитарно-эпидемиологическим, экологическим, противопожарным законодательством.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11" w:name="P356"/>
      <w:bookmarkEnd w:id="11"/>
      <w:r>
        <w:t>4</w:t>
      </w:r>
      <w:r>
        <w:t>. Орган местного самоуправления осуществляет планирование размещения нестационарных торговых объектов на территории муниципального образования с учетом существующей дислокации нестационарных торговых объектов и обеспечения населения товарами первой необход</w:t>
      </w:r>
      <w:r>
        <w:t>имости.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5. По результатам планирования, указанного в </w:t>
      </w:r>
      <w:hyperlink w:anchor="P356" w:tooltip="4. Орган местного самоуправления осуществляет планирование размещения нестационарных торговых объектов на территории муниципального образования с учетом существующей дислокации нестационарных торговых объектов и обеспечения населения товарами первой необходимо">
        <w:r>
          <w:rPr>
            <w:color w:val="0000FF"/>
          </w:rPr>
          <w:t>пункте 4</w:t>
        </w:r>
      </w:hyperlink>
      <w:r>
        <w:t xml:space="preserve"> настоящего Порядка, орган местного самоуправления разрабатывает </w:t>
      </w:r>
      <w:hyperlink w:anchor="P393" w:tooltip="Схема">
        <w:r>
          <w:rPr>
            <w:color w:val="0000FF"/>
          </w:rPr>
          <w:t>схему</w:t>
        </w:r>
      </w:hyperlink>
      <w:r>
        <w:t xml:space="preserve"> согласно приложению к настоящему Порядку.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Схема д</w:t>
      </w:r>
      <w:r>
        <w:t>олжна содержать обязательное указание на вид нестационарного торгового объекта (киоск, павильон, палатка, автолавка, елочный базар, тележка, вендинговый автомат, водомат и иные) и специализацию нестационарного торгового объекта.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Специализация нестационарно</w:t>
      </w:r>
      <w:r>
        <w:t>го торгового объекта определяется в зависимости от категории реализуемой продукции и вида осуществляемой хозяйствующим субъектом деятельности (продовольственные, непродовольственные, смешанные товары, оказание услуг быстрого питания и иное) и может содержа</w:t>
      </w:r>
      <w:r>
        <w:t>ть указание на конкретный вид реализуемой продукции (овощи, фрукты, товары народно-художественных промыслов и иное).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6. Разработка схем осуществляется органами местного самоуправления с учетом мнения создаваемых ими комиссий по рассмотрению вопросов разработки схем (далее - комиссия), в состав которых входят представители заинтересованных органов местного самоуправления,</w:t>
      </w:r>
      <w:r>
        <w:t xml:space="preserve"> муниципальных организаций, а также ресурсоснабжающих организаций, общественных объединений, государственных органов и организаций, иных заинтересованных лиц.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7. Разработанная схема утверждается правовым актом органа местного самоуправления в порядке, уста</w:t>
      </w:r>
      <w:r>
        <w:t>новленном уставом соответствующего муниципального образования.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Органам местного самоуправления рекомендуется указывать информацию, отраженную в схеме, в течение трех рабочих дней после ее утверждения либо внесения в нее изменений в региональной информационной системе "Геоинформационная система Ростовской области". При</w:t>
      </w:r>
      <w:r>
        <w:t xml:space="preserve"> этом информацию, отраженную в схемах, утвержденных до дня вступления в силу настоящего постановления, рекомендуется внести в региональную информационную систему "Геоинформационная система Ростовской области" не позднее 30 рабочих дней со дня вступления в </w:t>
      </w:r>
      <w:r>
        <w:t>силу настоящего постановления.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8. Схема подлежит ежеквартальному обязательному пересмотру органами местного самоуправления на предмет необходимости внесения в нее изменений.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9. Для проведения оценки потребности в нестационарных торговых объектах по видам и</w:t>
      </w:r>
      <w:r>
        <w:t xml:space="preserve"> специализациям в целях принятия решения о необходимости внесения изменений в схему орган местного самоуправления осуществляет инвентаризацию нестационарных торговых объектов, размещенных на территории соответствующего муниципального образования.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lastRenderedPageBreak/>
        <w:t>Инвентари</w:t>
      </w:r>
      <w:r>
        <w:t>зация осуществляется по мере необходимости, но не реже чем 1 раз в год.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Инвентаризация нестационарных торговых объектов предусматривает: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учет хозяйствующих субъектов, осуществляющих торговую деятельность в нестационарных торговых объектах вне зависимости о</w:t>
      </w:r>
      <w:r>
        <w:t>т формы собственности земельного участка, на котором размещен нестационарный торговый объект;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учет и оценку выданных документов, связанных с размещением нестационарных торговых объектов и осуществлением торговой деятельности;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учет нестационарных торговых о</w:t>
      </w:r>
      <w:r>
        <w:t>бъектов, размещенных вне установленного порядка.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10. При принятии решения о необходимости внесения изменений в схему учитываются поступившие обращения хозяйствующих субъектов с предложением о включении мест в схемы.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Хозяйствующий субъект, заинтересованный </w:t>
      </w:r>
      <w:r>
        <w:t xml:space="preserve">во включении места в схему, направляет в орган местного самоуправления либо в многофункциональный центр предоставления государственных и муниципальных услуг, у которого имеется соглашение о взаимодействии с соответствующим органом местного самоуправления, </w:t>
      </w:r>
      <w:r>
        <w:t>предложение о включении места в схему.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Указанное предложение рассматривается на заседании комиссии. Информация о дате заседания комиссии направляется хозяйствующему субъекту, направившему предложение, в течение 30 дней со дня поступления указанного предлож</w:t>
      </w:r>
      <w:r>
        <w:t>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11. Утвержденная схема и вносимые в нее изменения подлежат официальному опубликованию в порядке, установленном для официального опубликования муниципальных правовых актов, а также размещению на официальном сайте органа местного самоуправления в инфор</w:t>
      </w:r>
      <w:r>
        <w:t>мационно-телекоммуникационной сети "Интернет".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12. Орган местного самоуправления в течение 10 дней после утверждения схемы или внесения в нее изменений направляет в департамент потребительского рынка Ростовской области схему (схему с учетом внесенных в нее</w:t>
      </w:r>
      <w:r>
        <w:t xml:space="preserve"> изменений) в электронном виде.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Департамент потребительского рынка Ростовской области обеспечивает размещение схемы (схемы с учетом внесенных в нее изменений) на официальном сайте Правительства Ростовской области в информационно-телекоммуникационной сети "</w:t>
      </w:r>
      <w:r>
        <w:t>Интернет".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13. Департамент потребительского рынка Ростовской области осуществляет взаимодействие с органами местного самоуправления по вопросам разработки схем.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</w:pPr>
      <w:r>
        <w:t>Начальник управления</w:t>
      </w:r>
    </w:p>
    <w:p w:rsidR="00203008" w:rsidRDefault="006636AB">
      <w:pPr>
        <w:pStyle w:val="ConsPlusNormal0"/>
        <w:jc w:val="right"/>
      </w:pPr>
      <w:r>
        <w:t>документационного обеспечения</w:t>
      </w:r>
    </w:p>
    <w:p w:rsidR="00203008" w:rsidRDefault="006636AB">
      <w:pPr>
        <w:pStyle w:val="ConsPlusNormal0"/>
        <w:jc w:val="right"/>
      </w:pPr>
      <w:r>
        <w:t>Правительства Ростовской области</w:t>
      </w:r>
    </w:p>
    <w:p w:rsidR="00203008" w:rsidRDefault="006636AB">
      <w:pPr>
        <w:pStyle w:val="ConsPlusNormal0"/>
        <w:jc w:val="right"/>
      </w:pPr>
      <w:r>
        <w:t>А.В.ДЕМИДО</w:t>
      </w:r>
      <w:r>
        <w:t>В</w:t>
      </w: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1"/>
      </w:pPr>
      <w:r>
        <w:t>Приложение</w:t>
      </w:r>
    </w:p>
    <w:p w:rsidR="00203008" w:rsidRDefault="006636AB">
      <w:pPr>
        <w:pStyle w:val="ConsPlusNormal0"/>
        <w:jc w:val="right"/>
      </w:pPr>
      <w:r>
        <w:t>к Порядку</w:t>
      </w:r>
    </w:p>
    <w:p w:rsidR="00203008" w:rsidRDefault="006636AB">
      <w:pPr>
        <w:pStyle w:val="ConsPlusNormal0"/>
        <w:jc w:val="right"/>
      </w:pPr>
      <w:r>
        <w:t>разработки и утверждения органами</w:t>
      </w:r>
    </w:p>
    <w:p w:rsidR="00203008" w:rsidRDefault="006636AB">
      <w:pPr>
        <w:pStyle w:val="ConsPlusNormal0"/>
        <w:jc w:val="right"/>
      </w:pPr>
      <w:r>
        <w:t>местного самоуправления схемы размещения</w:t>
      </w:r>
    </w:p>
    <w:p w:rsidR="00203008" w:rsidRDefault="006636AB">
      <w:pPr>
        <w:pStyle w:val="ConsPlusNormal0"/>
        <w:jc w:val="right"/>
      </w:pPr>
      <w:r>
        <w:t>нестационарных торговых объектов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</w:pPr>
      <w:bookmarkStart w:id="12" w:name="P393"/>
      <w:bookmarkEnd w:id="12"/>
      <w:r>
        <w:t>Схема</w:t>
      </w:r>
    </w:p>
    <w:p w:rsidR="00203008" w:rsidRDefault="006636AB">
      <w:pPr>
        <w:pStyle w:val="ConsPlusNormal0"/>
        <w:jc w:val="center"/>
      </w:pPr>
      <w:r>
        <w:t>размещения нестационарных торговых объектов на территории</w:t>
      </w:r>
    </w:p>
    <w:p w:rsidR="00203008" w:rsidRDefault="006636AB">
      <w:pPr>
        <w:pStyle w:val="ConsPlusNormal0"/>
        <w:jc w:val="center"/>
      </w:pPr>
      <w:r>
        <w:t>муниципального образования _________________________________</w:t>
      </w:r>
    </w:p>
    <w:p w:rsidR="00203008" w:rsidRDefault="006636AB">
      <w:pPr>
        <w:pStyle w:val="ConsPlusNormal0"/>
        <w:jc w:val="center"/>
      </w:pPr>
      <w:r>
        <w:t>(наименование муниципального образования)</w:t>
      </w:r>
    </w:p>
    <w:p w:rsidR="00203008" w:rsidRDefault="006636AB">
      <w:pPr>
        <w:pStyle w:val="ConsPlusNormal0"/>
        <w:jc w:val="center"/>
      </w:pPr>
      <w:r>
        <w:t>на землях или земельных участках, в зданиях, строениях,</w:t>
      </w:r>
    </w:p>
    <w:p w:rsidR="00203008" w:rsidRDefault="006636AB">
      <w:pPr>
        <w:pStyle w:val="ConsPlusNormal0"/>
        <w:jc w:val="center"/>
      </w:pPr>
      <w:r>
        <w:t>сооружениях, находящихся в муниципальной собственности,</w:t>
      </w:r>
    </w:p>
    <w:p w:rsidR="00203008" w:rsidRDefault="006636AB">
      <w:pPr>
        <w:pStyle w:val="ConsPlusNormal0"/>
        <w:jc w:val="center"/>
      </w:pPr>
      <w:r>
        <w:t>а также на землях или земельных участках,</w:t>
      </w:r>
      <w:r>
        <w:t xml:space="preserve"> государственная</w:t>
      </w:r>
    </w:p>
    <w:p w:rsidR="00203008" w:rsidRDefault="006636AB">
      <w:pPr>
        <w:pStyle w:val="ConsPlusNormal0"/>
        <w:jc w:val="center"/>
      </w:pPr>
      <w:r>
        <w:t>собственность на которые не разграничена</w:t>
      </w:r>
    </w:p>
    <w:p w:rsidR="00203008" w:rsidRDefault="006636AB">
      <w:pPr>
        <w:pStyle w:val="ConsPlusNormal0"/>
        <w:jc w:val="center"/>
      </w:pPr>
      <w:r>
        <w:t>по состоянию на "____" ____________ 20___ г.</w:t>
      </w: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sectPr w:rsidR="00203008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474"/>
        <w:gridCol w:w="2098"/>
        <w:gridCol w:w="1077"/>
        <w:gridCol w:w="1814"/>
        <w:gridCol w:w="2154"/>
      </w:tblGrid>
      <w:tr w:rsidR="00203008">
        <w:tc>
          <w:tcPr>
            <w:tcW w:w="567" w:type="dxa"/>
          </w:tcPr>
          <w:p w:rsidR="00203008" w:rsidRDefault="006636AB">
            <w:pPr>
              <w:pStyle w:val="ConsPlusNormal0"/>
              <w:jc w:val="center"/>
            </w:pPr>
            <w:r>
              <w:lastRenderedPageBreak/>
              <w:t>N</w:t>
            </w:r>
          </w:p>
          <w:p w:rsidR="00203008" w:rsidRDefault="006636AB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154" w:type="dxa"/>
          </w:tcPr>
          <w:p w:rsidR="00203008" w:rsidRDefault="006636AB">
            <w:pPr>
              <w:pStyle w:val="ConsPlusNormal0"/>
              <w:jc w:val="center"/>
            </w:pPr>
            <w:r>
              <w:t>Местоположение</w:t>
            </w:r>
          </w:p>
        </w:tc>
        <w:tc>
          <w:tcPr>
            <w:tcW w:w="1474" w:type="dxa"/>
          </w:tcPr>
          <w:p w:rsidR="00203008" w:rsidRDefault="006636AB">
            <w:pPr>
              <w:pStyle w:val="ConsPlusNormal0"/>
              <w:jc w:val="center"/>
            </w:pPr>
            <w:r>
              <w:t>Предельная площадь (кв. м)</w:t>
            </w:r>
          </w:p>
        </w:tc>
        <w:tc>
          <w:tcPr>
            <w:tcW w:w="2098" w:type="dxa"/>
          </w:tcPr>
          <w:p w:rsidR="00203008" w:rsidRDefault="006636AB">
            <w:pPr>
              <w:pStyle w:val="ConsPlusNormal0"/>
              <w:jc w:val="center"/>
            </w:pPr>
            <w:r>
              <w:t>Период размещения нестационарного торгового объекта</w:t>
            </w:r>
          </w:p>
        </w:tc>
        <w:tc>
          <w:tcPr>
            <w:tcW w:w="1077" w:type="dxa"/>
          </w:tcPr>
          <w:p w:rsidR="00203008" w:rsidRDefault="006636AB">
            <w:pPr>
              <w:pStyle w:val="ConsPlusNormal0"/>
              <w:jc w:val="center"/>
            </w:pPr>
            <w:r>
              <w:t>Вид объекта</w:t>
            </w:r>
          </w:p>
        </w:tc>
        <w:tc>
          <w:tcPr>
            <w:tcW w:w="1814" w:type="dxa"/>
          </w:tcPr>
          <w:p w:rsidR="00203008" w:rsidRDefault="006636AB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154" w:type="dxa"/>
          </w:tcPr>
          <w:p w:rsidR="00203008" w:rsidRDefault="006636AB">
            <w:pPr>
              <w:pStyle w:val="ConsPlusNormal0"/>
              <w:jc w:val="center"/>
            </w:pPr>
            <w:r>
              <w:t>Иная дополнительная информация</w:t>
            </w:r>
          </w:p>
        </w:tc>
      </w:tr>
      <w:tr w:rsidR="00203008">
        <w:tc>
          <w:tcPr>
            <w:tcW w:w="567" w:type="dxa"/>
          </w:tcPr>
          <w:p w:rsidR="00203008" w:rsidRDefault="006636A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203008" w:rsidRDefault="006636A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203008" w:rsidRDefault="006636A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203008" w:rsidRDefault="006636A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203008" w:rsidRDefault="006636A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203008" w:rsidRDefault="006636A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203008" w:rsidRDefault="006636AB">
            <w:pPr>
              <w:pStyle w:val="ConsPlusNormal0"/>
              <w:jc w:val="center"/>
            </w:pPr>
            <w:r>
              <w:t>7</w:t>
            </w:r>
          </w:p>
        </w:tc>
      </w:tr>
      <w:tr w:rsidR="00203008">
        <w:tc>
          <w:tcPr>
            <w:tcW w:w="567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2154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474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2098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077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814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2154" w:type="dxa"/>
          </w:tcPr>
          <w:p w:rsidR="00203008" w:rsidRDefault="00203008">
            <w:pPr>
              <w:pStyle w:val="ConsPlusNormal0"/>
            </w:pPr>
          </w:p>
        </w:tc>
      </w:tr>
    </w:tbl>
    <w:p w:rsidR="00203008" w:rsidRDefault="00203008">
      <w:pPr>
        <w:pStyle w:val="ConsPlusNormal0"/>
        <w:sectPr w:rsidR="00203008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0"/>
      </w:pPr>
      <w:r>
        <w:t>Приложение N 3</w:t>
      </w:r>
    </w:p>
    <w:p w:rsidR="00203008" w:rsidRDefault="006636AB">
      <w:pPr>
        <w:pStyle w:val="ConsPlusNormal0"/>
        <w:jc w:val="right"/>
      </w:pPr>
      <w:r>
        <w:t>к постановлению</w:t>
      </w:r>
    </w:p>
    <w:p w:rsidR="00203008" w:rsidRDefault="006636AB">
      <w:pPr>
        <w:pStyle w:val="ConsPlusNormal0"/>
        <w:jc w:val="right"/>
      </w:pPr>
      <w:r>
        <w:t>Правительства</w:t>
      </w:r>
    </w:p>
    <w:p w:rsidR="00203008" w:rsidRDefault="006636AB">
      <w:pPr>
        <w:pStyle w:val="ConsPlusNormal0"/>
        <w:jc w:val="right"/>
      </w:pPr>
      <w:r>
        <w:t>Ростовской области</w:t>
      </w:r>
    </w:p>
    <w:p w:rsidR="00203008" w:rsidRDefault="006636AB">
      <w:pPr>
        <w:pStyle w:val="ConsPlusNormal0"/>
        <w:jc w:val="right"/>
      </w:pPr>
      <w:r>
        <w:t>от 15.01.2026 N 23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Title0"/>
        <w:jc w:val="center"/>
      </w:pPr>
      <w:bookmarkStart w:id="13" w:name="P436"/>
      <w:bookmarkEnd w:id="13"/>
      <w:r>
        <w:t>ПОРЯДОК И УСЛОВИЯ</w:t>
      </w:r>
    </w:p>
    <w:p w:rsidR="00203008" w:rsidRDefault="006636AB">
      <w:pPr>
        <w:pStyle w:val="ConsPlusTitle0"/>
        <w:jc w:val="center"/>
      </w:pPr>
      <w:r>
        <w:t>РАЗМЕЩЕНИЯ НЕСТАЦИОНАРНЫХ ОБЪЕКТОВ</w:t>
      </w:r>
    </w:p>
    <w:p w:rsidR="00203008" w:rsidRDefault="006636AB">
      <w:pPr>
        <w:pStyle w:val="ConsPlusTitle0"/>
        <w:jc w:val="center"/>
      </w:pPr>
      <w:r>
        <w:t>ДЛЯ ОКАЗАНИЯ УСЛУГ ОБЩЕСТВЕННОГО ПИТАНИЯ (КАФЕ</w:t>
      </w:r>
    </w:p>
    <w:p w:rsidR="00203008" w:rsidRDefault="006636AB">
      <w:pPr>
        <w:pStyle w:val="ConsPlusTitle0"/>
        <w:jc w:val="center"/>
      </w:pPr>
      <w:r>
        <w:t>ПРЕДПРИЯТИЙ ОБЩЕСТВЕННОГО ПИТАНИЯ) И БЫТОВЫХ УСЛУГ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1. Настоящий Порядок и условия размещения нестационарных объектов для оказания услуг общественного питания (кафе предприят</w:t>
      </w:r>
      <w:r>
        <w:t>ий общественного питания) и бытовых услуг (далее - Порядок) устанавливают механизм и условия размещения нестационарных объектов для оказания услуг общественного питания (кафе предприятий общественного питания) и бытовых услуг на землях или земельных участк</w:t>
      </w:r>
      <w:r>
        <w:t>ах, находящихся в государственной собственности Ростовской области, муниципальной собственности, а также на землях или земельных участках, государственная собственность на которые не разграничена (далее - нестационарные объекты).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14" w:name="P442"/>
      <w:bookmarkEnd w:id="14"/>
      <w:r>
        <w:t>2. Размещение нестационарн</w:t>
      </w:r>
      <w:r>
        <w:t>ых объектов на землях или земельных участках, находящихся в государственной собственности Ростовской области, осуществляется на основании разрешения, выданного исполнительным органом Ростовской области, осуществляющим управление и распоряжение земельными у</w:t>
      </w:r>
      <w:r>
        <w:t>частками, находящимися в государственной собственности Ростовской области.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Размещение нестационарных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</w:t>
      </w:r>
      <w:r>
        <w:t xml:space="preserve">ть на которые не разграничена, осуществляется на основании разрешения, выданного органом местного самоуправления муниципального образования в Ростовской области, осуществляющим распоряжение земельными участками, государственная собственность на которые не </w:t>
      </w:r>
      <w:r>
        <w:t>разграничена, и земельными участками, находящимися в муниципальной собственности (далее - орган местного самоуправления), в соответствии со схемой размещения нестационарных объектов.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15" w:name="P444"/>
      <w:bookmarkEnd w:id="15"/>
      <w:r>
        <w:t>3. Для получения разрешений заинтересованное лицо (далее - заявитель) под</w:t>
      </w:r>
      <w:r>
        <w:t xml:space="preserve">ает в органы, указанные в </w:t>
      </w:r>
      <w:hyperlink w:anchor="P442" w:tooltip="2. Размещение нестационарных объектов на землях или земельных участках, находящихся в государственной собственности Ростовской области, осуществляется на основании разрешения, выданного исполнительным органом Ростовской области, осуществляющим управление и рас">
        <w:r>
          <w:rPr>
            <w:color w:val="0000FF"/>
          </w:rPr>
          <w:t>пункте 2</w:t>
        </w:r>
      </w:hyperlink>
      <w:r>
        <w:t xml:space="preserve"> настоящего Порядка (далее - уполномоченные органы), либо в многофункциональный центр предоставления государственных и муниципальных услуг, у которого имеется соглашение о взаимодействи</w:t>
      </w:r>
      <w:r>
        <w:t>и с соответствующими органами, заявление о выдаче разрешения.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16" w:name="P445"/>
      <w:bookmarkEnd w:id="16"/>
      <w:r>
        <w:t>4. В заявлении о выдаче разрешения указываются: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фамилия, имя, отчество (последнее - при наличии) заявителя;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lastRenderedPageBreak/>
        <w:t>адрес регистрации по месту жительства или месту пребывания заявителя, являющегося физи</w:t>
      </w:r>
      <w:r>
        <w:t>ческим лицом или индивидуальным предпринимателем;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 заявителя, являющегося физическим лицом или индивидуальным предпринимателем;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данные документа, подтверждающего факт внесения сведений об индивидуальном предпринима</w:t>
      </w:r>
      <w:r>
        <w:t>теле в Единый государственный реестр индивидуальных предпринимателей;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данные документа, подтверждающего постановку физического лица на учет в качестве плательщика налогов в соответствии с законодательством Российской Федерации о налогах и сборах (за исключ</w:t>
      </w:r>
      <w:r>
        <w:t>ением имущественных налогов) - в случае, если планируется размещение нестационарных объектов для оказания бытовых услуг;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наименование, место нахождения, организационно-правовая форма юридического лица;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данные документа, подтверждающего факт внесения сведен</w:t>
      </w:r>
      <w:r>
        <w:t>ий о юридическом лице в Единый государственный реестр юридических лиц;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заявителя;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фамилия, имя, отчество (последнее - при наличии) представителя заявителя, реквизиты документа, подтверждающего его полномочия, - в с</w:t>
      </w:r>
      <w:r>
        <w:t>лучае подачи заявления представителем заявителя;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почтовый адрес, адрес электронной почты, номер телефона для связи с заявителем или его представителем;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наименование и вид нестационарного объекта;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адрес/адресные ориентиры земель или земельного участка;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предполагаемый срок использования земель или земельного участка;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предполагаемая цель использования земель или земельного участка;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кадастровый номер земельного участка;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информация о технических условиях и договоре о подключении (технологическом присоединени</w:t>
      </w:r>
      <w:r>
        <w:t>и) к сетям инженерно-технического обеспечения (при ее наличии).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17" w:name="P462"/>
      <w:bookmarkEnd w:id="17"/>
      <w:r>
        <w:t>5. К заявлению о выдаче разрешения прилагаются: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копии документов, удостоверяющих личность заявителя и (или) представителя заявителя, и документа, подтверждающего полномочия представителя заяви</w:t>
      </w:r>
      <w:r>
        <w:t>теля (в случае подачи документов представителем заявителя);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документы, подтверждающие наличие у заявителя на праве собственности или аренды стационарного объекта общественного питания, расположенного на расстоянии не более 5 метров </w:t>
      </w:r>
      <w:r>
        <w:lastRenderedPageBreak/>
        <w:t>от места в схеме размеще</w:t>
      </w:r>
      <w:r>
        <w:t>ния нестационарных объектов для оказания услуг общественного питания (кафе предприятий общественного питания), в котором планируется размещение такого нестационарного объекта, а также сведения о таком объекте - в случае, если планируется размещение нестаци</w:t>
      </w:r>
      <w:r>
        <w:t>онарных объектов для оказания услуг общественного питания;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</w:t>
      </w:r>
      <w:r>
        <w:t>оординат, применяемой при ведении Единого государственного реестра недвижимости) - в случае, если планируется использование земель (частей земельного участка).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6. Заявление о выдаче разрешения рассматривается уполномоченным органом в течение 13 рабочих дне</w:t>
      </w:r>
      <w:r>
        <w:t>й со дня регистрации заявления.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18" w:name="P467"/>
      <w:bookmarkEnd w:id="18"/>
      <w:r>
        <w:t>7. Принятие решения о выдаче разрешения или об отказе в выдаче разрешения уполномоченный орган осуществляет на основании заключения о возможности размещения нестационарного объекта без предоставления земельных участков и уст</w:t>
      </w:r>
      <w:r>
        <w:t>ановления сервитутов, публичного сервитута: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министерства строительства, архитектуры и территориального развития Ростовской области - в отношении земельных участков, находящихся в государственной собственности Ростовской области;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уполномоченного органа мест</w:t>
      </w:r>
      <w:r>
        <w:t>ного самоуправления муниципального образования в Ростовской области в сфере градостроительной деятельности - в отношении земель или земельных участков, государственная собственность на которые не разграничена или находящихся в муниципальной собственности с</w:t>
      </w:r>
      <w:r>
        <w:t>оответствующего муниципального образования в Ростовской области.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8. Уполномоченный орган в течение 3 рабочих дней со дня регистрации заявления направляет в соответствующий орган в сфере градостроительной деятельности, указанный в </w:t>
      </w:r>
      <w:hyperlink w:anchor="P467" w:tooltip="7. Принятие решения о выдаче разрешения или об отказе в выдаче разрешения уполномоченный орган осуществляет на основании заключения о возможности размещения нестационарного объекта без предоставления земельных участков и установления сервитутов, публичного сер">
        <w:r>
          <w:rPr>
            <w:color w:val="0000FF"/>
          </w:rPr>
          <w:t>пункте 7</w:t>
        </w:r>
      </w:hyperlink>
      <w:r>
        <w:t xml:space="preserve"> настоящего Порядка, обращение о подготовке заключения о возможности размещения нестационарного объекта без предоставления земельных участков и установления сервитутов с приложением заявления.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9. Орган в сфере гра</w:t>
      </w:r>
      <w:r>
        <w:t xml:space="preserve">достроительной деятельности, указанный в </w:t>
      </w:r>
      <w:hyperlink w:anchor="P467" w:tooltip="7. Принятие решения о выдаче разрешения или об отказе в выдаче разрешения уполномоченный орган осуществляет на основании заключения о возможности размещения нестационарного объекта без предоставления земельных участков и установления сервитутов, публичного сер">
        <w:r>
          <w:rPr>
            <w:color w:val="0000FF"/>
          </w:rPr>
          <w:t>пункте 7</w:t>
        </w:r>
      </w:hyperlink>
      <w:r>
        <w:t xml:space="preserve"> настоящего Порядка, в течение 5 рабочих дней готовит заключение о возможности размещения нестационарного объекта без предоставления земельных участков и установления сер</w:t>
      </w:r>
      <w:r>
        <w:t>витутов.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10. Уполномоченный орган принимает решение о выдаче либо об отказе в выдаче разрешения в течение 5 рабочих дней со дня поступления заключения о возможности размещения нестационарного объекта без предоставления земельных участков и установления сер</w:t>
      </w:r>
      <w:r>
        <w:t>витутов, но не более чем 13 рабочих дней со дня регистрации заявления о выдаче разрешения.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11. Решение об отказе в выдаче разрешения принимается в случае, если: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заявление подано с нарушением требований </w:t>
      </w:r>
      <w:hyperlink w:anchor="P444" w:tooltip="3. Для получения разрешений заинтересованное лицо (далее - заявитель) подает в органы, указанные в пункте 2 настоящего Порядка (далее - уполномоченные органы), либо в многофункциональный центр предоставления государственных и муниципальных услуг, у которого им">
        <w:r>
          <w:rPr>
            <w:color w:val="0000FF"/>
          </w:rPr>
          <w:t>пунктов 3</w:t>
        </w:r>
      </w:hyperlink>
      <w:r>
        <w:t xml:space="preserve">, </w:t>
      </w:r>
      <w:hyperlink w:anchor="P445" w:tooltip="4. В заявлении о выдаче разрешения указываются:">
        <w:r>
          <w:rPr>
            <w:color w:val="0000FF"/>
          </w:rPr>
          <w:t>4</w:t>
        </w:r>
      </w:hyperlink>
      <w:r>
        <w:t xml:space="preserve"> настоящего Порядка и (или) при отсутствии документов, указанных в </w:t>
      </w:r>
      <w:hyperlink w:anchor="P462" w:tooltip="5. К заявлению о выдаче разрешения прилагаются: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lastRenderedPageBreak/>
        <w:t>земел</w:t>
      </w:r>
      <w:r>
        <w:t>ьный участок, в отношении которого испрашивается разрешение, предоставлен иному лицу (за исключением случаев предоставления юридическим лицам или индивидуальным предпринимателям для целей текущего содержания и иных целей, связанных с обеспечением надлежаще</w:t>
      </w:r>
      <w:r>
        <w:t>го функционирования и эксплуатации территорий общего пользования (пешеходные зоны участков улично-дорожной сети, парки, скверы, линейные благоустроенные территории и прочее) либо в отношении испрашиваемого земельного участка (части земельного участка) выда</w:t>
      </w:r>
      <w:r>
        <w:t>но разрешение;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размещение нестационарного объекта приведет к невозможности использования земель или земельных участков в соответствии с их целевым назначением и видом разрешенного использования (за исключением случаев размещения нестационарных объектов на </w:t>
      </w:r>
      <w:r>
        <w:t>территориях общего пользования (пешеходные зоны участков улично-дорожной сети, парки, скверы, линейные благоустроенные территории и иное);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размещение нестационарного объекта противоречит документам территориального планирования, документации по планировке </w:t>
      </w:r>
      <w:r>
        <w:t>территории (в случае, если такие нестационарные объекты в соответствии с законодательством подлежат отражению в указанных документах), лесохозяйственному регламенту, правилам землепользования и застройки, землеустроительной документации;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существуют огранич</w:t>
      </w:r>
      <w:r>
        <w:t>ения (обременения) в использовании земель (земельных участков), предусмотренные действующим законодательством, препятствующие размещению нестационарного объекта (за исключением случаев обременения правами юридического лица или индивидуального предпринимате</w:t>
      </w:r>
      <w:r>
        <w:t>ля для целей текущего содержания и иных целей, связанных с обеспечением надлежащего функционирования и эксплуатации территорий общего пользования (пешеходные зоны участков улично-дорожной сети, парки, скверы, линейные благоустроенные территории и иное);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у </w:t>
      </w:r>
      <w:r>
        <w:t>хозяйствующего субъекта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размещение нестационарного объе</w:t>
      </w:r>
      <w:r>
        <w:t>кта не предусмотрено схемой мест размещения нестационарных объектов.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12. Разрешение должно содержать: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адрес, адресные ориентиры места размещения нестационарного объекта, кадастровый номер земельного участка, а также координаты характерных точек границ терр</w:t>
      </w:r>
      <w:r>
        <w:t>итории (в случае, если планируется использование земель (частей земельного участка);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наименование и вид нестационарного объекта;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фамилию, имя, отчество физического лица, индивидуального предпринимателя или наименование юридического лица, которым выдано раз</w:t>
      </w:r>
      <w:r>
        <w:t>решение;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срок использования земель или земельного участка;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lastRenderedPageBreak/>
        <w:t>указание на возможность досрочного прекращения действия разрешения со дня предоставления земельного участка;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указание на обязанность лиц, получивших разрешение, выполнения следующих условий: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представление в отраслевой (функциональный) орган местной администрации городского округа, поселения в сфере архитектуры и градостроительства по месту размещения нестационарного объекта в течение 10 рабочих дней после размещения нестационарного объекта без</w:t>
      </w:r>
      <w:r>
        <w:t xml:space="preserve">возмездно контрольно-геодезической съемки и исполнительной документации о созданном нестационарном объекте, предусмотренных Градостроительным </w:t>
      </w:r>
      <w:hyperlink r:id="rId28" w:tooltip="&quot;Градостроительный кодекс Российской Федерации&quot; от 29.12.2004 N 190-ФЗ (ред. от 30.01.2026) (с изм. и доп., вступ. в силу с 01.03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для размещения в информационной системе обеспече</w:t>
      </w:r>
      <w:r>
        <w:t>ния градостроительной деятельности в виде схемы, отображающей расположение нестационарных объектов в границах земель или земельного участка;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уведомление уполномоченного органа в письменном виде в произвольной форме о размещении нестационарного объекта в со</w:t>
      </w:r>
      <w:r>
        <w:t>ответствии со схемой границ - в течение 5 рабочих дней после завершения работ по размещению нестационарного объекта.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К разрешению прилагается расчет размера платы за размещение нестационарного объекта, а также порядок и условия ее внесения.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13. Уполномочен</w:t>
      </w:r>
      <w:r>
        <w:t>ный орган в течение 3 рабочих дней со дня принятия решения о выдаче разрешения или об отказе в выдаче разрешения письменно уведомляет заявителя о принятии такого решения.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14. В течение 10 рабочих дней со дня выдачи разрешения уполномоченный орган направляе</w:t>
      </w:r>
      <w:r>
        <w:t>т копию разрешения с приложением схемы в федеральный орган исполнительной власти, уполномоченный на осуществление государственного земельного надзора, а также в орган местного самоуправления городского округа, поселения по месту размещения объекта для веде</w:t>
      </w:r>
      <w:r>
        <w:t>ния информационной системы обеспечения градостроительной деятельности (далее - ИСОГД).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15. Решение о прекращении использования земель или земельного участка принимается уполномоченным органом в случае: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19" w:name="P494"/>
      <w:bookmarkEnd w:id="19"/>
      <w:r>
        <w:t>если лицо, которому выдано разрешение, обратилось в уп</w:t>
      </w:r>
      <w:r>
        <w:t>олномоченный орган с заявлением о прекращении пользования землей или земельным участком;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20" w:name="P495"/>
      <w:bookmarkEnd w:id="20"/>
      <w:r>
        <w:t>невнесения платы за использование земель или земельных участков более двух раз подряд;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21" w:name="P496"/>
      <w:bookmarkEnd w:id="21"/>
      <w:r>
        <w:t>если нестационарные объекты, в отношении которых выдано разрешение, не эксплуати</w:t>
      </w:r>
      <w:r>
        <w:t>руются, снесены или демонтированы;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22" w:name="P497"/>
      <w:bookmarkEnd w:id="22"/>
      <w:r>
        <w:t>использования земель или земельного участка для целей, не предусмотренных разрешением;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23" w:name="P498"/>
      <w:bookmarkEnd w:id="23"/>
      <w:r>
        <w:t xml:space="preserve">изъятия земельного участка для государственных или муниципальных нужд в соответствии с правилами, предусмотренными Земельным </w:t>
      </w:r>
      <w:hyperlink r:id="rId2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</w:t>
      </w:r>
      <w:r>
        <w:t>ой Федерации;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24" w:name="P499"/>
      <w:bookmarkEnd w:id="24"/>
      <w:r>
        <w:t xml:space="preserve">предоставления земельного участка гражданину или юридическому лицу, за исключением случая, предусмотренного </w:t>
      </w:r>
      <w:hyperlink r:id="rId3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частью 4 статьи 39.36</w:t>
        </w:r>
      </w:hyperlink>
      <w:r>
        <w:t xml:space="preserve"> Земельного кодекса Российской Федерации;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25" w:name="P500"/>
      <w:bookmarkEnd w:id="25"/>
      <w:r>
        <w:lastRenderedPageBreak/>
        <w:t>несоответствие размещенного нестационарного объекта виду нестационарного объекта, указанному в разрешении;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26" w:name="P501"/>
      <w:bookmarkEnd w:id="26"/>
      <w:r>
        <w:t>нарушение ограничений использования земель или земельного участка (части земе</w:t>
      </w:r>
      <w:r>
        <w:t>льного участка) в соответствии с их правовым режимом использования.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16. При возникновении случаев, указанных в </w:t>
      </w:r>
      <w:hyperlink w:anchor="P494" w:tooltip="если лицо, которому выдано разрешение, обратилось в уполномоченный орган с заявлением о прекращении пользования землей или земельным участком;">
        <w:r>
          <w:rPr>
            <w:color w:val="0000FF"/>
          </w:rPr>
          <w:t>абзацах втором</w:t>
        </w:r>
      </w:hyperlink>
      <w:r>
        <w:t xml:space="preserve">, </w:t>
      </w:r>
      <w:hyperlink w:anchor="P495" w:tooltip="невнесения платы за использование земель или земельных участков более двух раз подряд;">
        <w:r>
          <w:rPr>
            <w:color w:val="0000FF"/>
          </w:rPr>
          <w:t>третьем</w:t>
        </w:r>
      </w:hyperlink>
      <w:r>
        <w:t xml:space="preserve">, </w:t>
      </w:r>
      <w:hyperlink w:anchor="P498" w:tooltip="изъятия земельного участка для государственных или муниципальных нужд в соответствии с правилами, предусмотренными Земельным кодексом Российской Федерации;">
        <w:r>
          <w:rPr>
            <w:color w:val="0000FF"/>
          </w:rPr>
          <w:t>шестом</w:t>
        </w:r>
      </w:hyperlink>
      <w:r>
        <w:t xml:space="preserve">, </w:t>
      </w:r>
      <w:hyperlink w:anchor="P499" w:tooltip="предоставления земельного участка гражданину или юридическому лицу, за исключением случая, предусмотренного частью 4 статьи 39.36 Земельного кодекса Российской Федерации;">
        <w:r>
          <w:rPr>
            <w:color w:val="0000FF"/>
          </w:rPr>
          <w:t>седьмом пункта 15</w:t>
        </w:r>
      </w:hyperlink>
      <w:r>
        <w:t xml:space="preserve"> настоящего Порядка, уполномоченный орган в течение 2 рабочих дней со дня возникновения таких случаев принимает решение о прекращении использования земель или земельного участка,</w:t>
      </w:r>
      <w:r>
        <w:t xml:space="preserve"> о чем письменно извещает лицо, которому выдано разрешение, в течение 3 рабочих дней со дня принятия такого решения.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17. При возникновении случаев, указанных в </w:t>
      </w:r>
      <w:hyperlink w:anchor="P496" w:tooltip="если нестационарные объекты, в отношении которых выдано разрешение, не эксплуатируются, снесены или демонтированы;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497" w:tooltip="использования земель или земельного участка для целей, не предусмотренных разрешением;">
        <w:r>
          <w:rPr>
            <w:color w:val="0000FF"/>
          </w:rPr>
          <w:t>пятом</w:t>
        </w:r>
      </w:hyperlink>
      <w:r>
        <w:t xml:space="preserve">, </w:t>
      </w:r>
      <w:hyperlink w:anchor="P500" w:tooltip="несоответствие размещенного нестационарного объекта виду нестационарного объекта, указанному в разрешении;">
        <w:r>
          <w:rPr>
            <w:color w:val="0000FF"/>
          </w:rPr>
          <w:t>восьмом</w:t>
        </w:r>
      </w:hyperlink>
      <w:r>
        <w:t xml:space="preserve">, </w:t>
      </w:r>
      <w:hyperlink w:anchor="P501" w:tooltip="нарушение ограничений использования земель или земельного участка (части земельного участка) в соответствии с их правовым режимом использования.">
        <w:r>
          <w:rPr>
            <w:color w:val="0000FF"/>
          </w:rPr>
          <w:t>девятом пункта 15</w:t>
        </w:r>
      </w:hyperlink>
      <w:r>
        <w:t xml:space="preserve"> настоящего Порядка, уполномоченный орган в течение 5 рабочих дней с даты, когда ему стало известно о возникновении таких случаев, письменно извещает лицо, которому выдано разрешение, об устранении причин, повлекших указанные нар</w:t>
      </w:r>
      <w:r>
        <w:t>ушения, в течение 10 рабочих дней.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В случае неустранения нарушений, указанных в извещении, уполномоченный орган в течение 2 рабочих дней со дня истечения установленного настоящим пунктом срока принимает решение о прекращении использования земель или земель</w:t>
      </w:r>
      <w:r>
        <w:t>ного участка.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Уполномоченный орган в течение 3 рабочих дней со дня принятия решения о прекращении использования земель или земельного участка письменно уведомляет лицо, которому выдано разрешение, о принятии такого решения.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Копия решения о прекращении испо</w:t>
      </w:r>
      <w:r>
        <w:t>льзования земель или земельного участка направляется уполномоченным органом в отраслевой (функциональный) орган местной администрации городского округа, поселения в сфере архитектуры и градостроительства, уполномоченный на ведение ИСОГД, по месту размещени</w:t>
      </w:r>
      <w:r>
        <w:t>я нестационарного объекта.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18. Размер ежемесячной платы за размещение нестационарных объектов определяется по формуле: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</w:pPr>
      <w:r>
        <w:t>П = Б x S x С х И,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где П - размер ежегодной платы (в рублях);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Б - размер базовой ставки за 1 квадратный метр в год (в рублях);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S - площадь земель или земельного участка (квадратных метров);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С - ставка арендной платы за использование земельных участков в процентах, установленная соответствующими нормативными правовыми актами уполномоченных органов местного самоуправления;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 - индек</w:t>
      </w:r>
      <w:r>
        <w:t>с уровня инфляции (по отношению к календарному году заключения договора о размещении).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lastRenderedPageBreak/>
        <w:t>За основу величины базовой ставки ежемесячной платы принимается уровень кадастровой стоимости земельных участков по муниципальным районам (городским округам) в Ростовско</w:t>
      </w:r>
      <w:r>
        <w:t>й области по сегменту "Предпринимательство", утвержденный уполномоченным исполнительным органом Ростовской области.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В случае изменения среднего уровня кадастровой стоимости одного квадратного метра земельных участков плата подлежит перерасчету по состоянию</w:t>
      </w:r>
      <w:r>
        <w:t xml:space="preserve"> на 1 января года, следующего за годом, в котором произошло это изменение.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В одностороннем порядке по требованию уполномоченного органа размер платы за размещение нестационарных объектов изменяется: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путем ежегодной индексации ежемесячной платы;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в связи с и</w:t>
      </w:r>
      <w:r>
        <w:t>зменением среднего уровня кадастровой стоимости одного квадратного метра земельных участков;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в связи с изменением ставок платы, значений и коэффициентов, используемых при расчете платы, порядка определения размера платы.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При этом размер ежемесячной платы с</w:t>
      </w:r>
      <w:r>
        <w:t>читается измененным с даты вступления в силу соответствующих нормативных правовых актов об установлении (утверждении): ставок платы; значений и коэффициентов, используемых при расчете размера платы; порядка определения размера платы.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Условия внесения платы</w:t>
      </w:r>
      <w:r>
        <w:t xml:space="preserve"> за размещение нестационарных объектов на землях и земельных участках, находящихся в муниципальной собственности, а также государственная собственность на которые не разграничена, на основании разрешений устанавливаются соответствующими уполномоченными орг</w:t>
      </w:r>
      <w:r>
        <w:t>анами.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Плата за размещение нестационарных объектов на землях и земельных участках, находящихся в государственной собственности Ростовской области, вносится ежемесячно, не позднее 20 числа отчетного месяца.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19. Органы местного самоуправления осуществляют ин</w:t>
      </w:r>
      <w:r>
        <w:t>вентаризацию нестационарных объектов, размещенных на территории муниципального образования.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Инвентаризация осуществляется по мере необходимости, но не реже чем 1 раз в год.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Инвентаризация нестационарных объектов предусматривает: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учет хозяйствующих субъектов, осуществляющих деятельность в нестационарных объектах вне зависимости от формы собственности земельного участка, на котором размещен нестационарный объект;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учет и оценку выданных документов, связанных с размещением нестационар</w:t>
      </w:r>
      <w:r>
        <w:t>ных объектов и осуществлением соответствующих видов деятельности;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учет незаконно размещенных нестационарных объектов.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lastRenderedPageBreak/>
        <w:t>По итогам инвентаризации проводятся оценка потребности в нестационарных объектах по видам и специализациям, а также мероприятия, направлен</w:t>
      </w:r>
      <w:r>
        <w:t>ные на размещение нестационарных объектов, исходя из местных особенностей, обеспечения территориальной доступности, уровня развития инфраструктуры, при котором во всех населенных пунктах обеспечивается возможность получения населением услуг.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</w:pPr>
      <w:r>
        <w:t>Начальник упр</w:t>
      </w:r>
      <w:r>
        <w:t>авления</w:t>
      </w:r>
    </w:p>
    <w:p w:rsidR="00203008" w:rsidRDefault="006636AB">
      <w:pPr>
        <w:pStyle w:val="ConsPlusNormal0"/>
        <w:jc w:val="right"/>
      </w:pPr>
      <w:r>
        <w:t>документационного обеспечения</w:t>
      </w:r>
    </w:p>
    <w:p w:rsidR="00203008" w:rsidRDefault="006636AB">
      <w:pPr>
        <w:pStyle w:val="ConsPlusNormal0"/>
        <w:jc w:val="right"/>
      </w:pPr>
      <w:r>
        <w:t>Правительства Ростовской области</w:t>
      </w:r>
    </w:p>
    <w:p w:rsidR="00203008" w:rsidRDefault="006636AB">
      <w:pPr>
        <w:pStyle w:val="ConsPlusNormal0"/>
        <w:jc w:val="right"/>
      </w:pPr>
      <w:r>
        <w:t>А.В.ДЕМИДОВ</w:t>
      </w: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1"/>
      </w:pPr>
      <w:r>
        <w:t>Приложение</w:t>
      </w:r>
    </w:p>
    <w:p w:rsidR="00203008" w:rsidRDefault="006636AB">
      <w:pPr>
        <w:pStyle w:val="ConsPlusNormal0"/>
        <w:jc w:val="right"/>
      </w:pPr>
      <w:r>
        <w:t>к Порядку и условиям размещения</w:t>
      </w:r>
    </w:p>
    <w:p w:rsidR="00203008" w:rsidRDefault="006636AB">
      <w:pPr>
        <w:pStyle w:val="ConsPlusNormal0"/>
        <w:jc w:val="right"/>
      </w:pPr>
      <w:r>
        <w:t>нестационарных объектов для оказания</w:t>
      </w:r>
    </w:p>
    <w:p w:rsidR="00203008" w:rsidRDefault="006636AB">
      <w:pPr>
        <w:pStyle w:val="ConsPlusNormal0"/>
        <w:jc w:val="right"/>
      </w:pPr>
      <w:r>
        <w:t>услуг общественного питания (кафе</w:t>
      </w:r>
    </w:p>
    <w:p w:rsidR="00203008" w:rsidRDefault="006636AB">
      <w:pPr>
        <w:pStyle w:val="ConsPlusNormal0"/>
        <w:jc w:val="right"/>
      </w:pPr>
      <w:r>
        <w:t>предприятий общественного питания)</w:t>
      </w:r>
    </w:p>
    <w:p w:rsidR="00203008" w:rsidRDefault="006636AB">
      <w:pPr>
        <w:pStyle w:val="ConsPlusNormal0"/>
        <w:jc w:val="right"/>
      </w:pPr>
      <w:r>
        <w:t>и бытовых услуг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nformat0"/>
        <w:jc w:val="both"/>
      </w:pPr>
      <w:r>
        <w:t>Уполномоченный орган местного</w:t>
      </w:r>
    </w:p>
    <w:p w:rsidR="00203008" w:rsidRDefault="006636AB">
      <w:pPr>
        <w:pStyle w:val="ConsPlusNonformat0"/>
        <w:jc w:val="both"/>
      </w:pPr>
      <w:r>
        <w:t>самоуправления муниципального</w:t>
      </w:r>
    </w:p>
    <w:p w:rsidR="00203008" w:rsidRDefault="006636AB">
      <w:pPr>
        <w:pStyle w:val="ConsPlusNonformat0"/>
        <w:jc w:val="both"/>
      </w:pPr>
      <w:r>
        <w:t>образования в Ростовской области</w:t>
      </w:r>
    </w:p>
    <w:p w:rsidR="00203008" w:rsidRDefault="006636AB">
      <w:pPr>
        <w:pStyle w:val="ConsPlusNonformat0"/>
        <w:jc w:val="both"/>
      </w:pPr>
      <w:r>
        <w:t>в сфере градостроительной деятельности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                                                УТВЕРЖДАЮ</w:t>
      </w:r>
    </w:p>
    <w:p w:rsidR="00203008" w:rsidRDefault="006636AB">
      <w:pPr>
        <w:pStyle w:val="ConsPlusNonformat0"/>
        <w:jc w:val="both"/>
      </w:pPr>
      <w:r>
        <w:t xml:space="preserve">                                         Руководитель муниципал</w:t>
      </w:r>
      <w:r>
        <w:t>ьного</w:t>
      </w:r>
    </w:p>
    <w:p w:rsidR="00203008" w:rsidRDefault="006636AB">
      <w:pPr>
        <w:pStyle w:val="ConsPlusNonformat0"/>
        <w:jc w:val="both"/>
      </w:pPr>
      <w:r>
        <w:t xml:space="preserve">                                  образования в Ростовской области в сфере</w:t>
      </w:r>
    </w:p>
    <w:p w:rsidR="00203008" w:rsidRDefault="006636AB">
      <w:pPr>
        <w:pStyle w:val="ConsPlusNonformat0"/>
        <w:jc w:val="both"/>
      </w:pPr>
      <w:r>
        <w:t xml:space="preserve">                                       градостроительной деятельности</w:t>
      </w:r>
    </w:p>
    <w:p w:rsidR="00203008" w:rsidRDefault="006636AB">
      <w:pPr>
        <w:pStyle w:val="ConsPlusNonformat0"/>
        <w:jc w:val="both"/>
      </w:pPr>
      <w:r>
        <w:t xml:space="preserve">                                  _________________________________ Ф.И.О.</w:t>
      </w:r>
    </w:p>
    <w:p w:rsidR="00203008" w:rsidRDefault="006636AB">
      <w:pPr>
        <w:pStyle w:val="ConsPlusNonformat0"/>
        <w:jc w:val="both"/>
      </w:pPr>
      <w:r>
        <w:t xml:space="preserve">                              </w:t>
      </w:r>
      <w:r>
        <w:t xml:space="preserve">                    (подпись)</w:t>
      </w:r>
    </w:p>
    <w:p w:rsidR="00203008" w:rsidRDefault="006636AB">
      <w:pPr>
        <w:pStyle w:val="ConsPlusNonformat0"/>
        <w:jc w:val="both"/>
      </w:pPr>
      <w:r>
        <w:t xml:space="preserve">                                                                       Дата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                        ЗАКЛЮЧЕНИЕ N __________</w:t>
      </w:r>
    </w:p>
    <w:p w:rsidR="00203008" w:rsidRDefault="006636AB">
      <w:pPr>
        <w:pStyle w:val="ConsPlusNonformat0"/>
        <w:jc w:val="both"/>
      </w:pPr>
      <w:r>
        <w:t xml:space="preserve">             о возможности размещения нестационарного объекта</w:t>
      </w:r>
    </w:p>
    <w:p w:rsidR="00203008" w:rsidRDefault="006636AB">
      <w:pPr>
        <w:pStyle w:val="ConsPlusNonformat0"/>
        <w:jc w:val="both"/>
      </w:pPr>
      <w:r>
        <w:t xml:space="preserve">           без предоставления земельн</w:t>
      </w:r>
      <w:r>
        <w:t>ых участков и установления</w:t>
      </w:r>
    </w:p>
    <w:p w:rsidR="00203008" w:rsidRDefault="006636AB">
      <w:pPr>
        <w:pStyle w:val="ConsPlusNonformat0"/>
        <w:jc w:val="both"/>
      </w:pPr>
      <w:r>
        <w:t xml:space="preserve">     сервитутов, публичного сервитута на территории Ростовской области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>Адресные ориентиры земель или земельного участка (местоположение)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>Кадастровый номер земельного участка ______________________________________</w:t>
      </w:r>
    </w:p>
    <w:p w:rsidR="00203008" w:rsidRDefault="006636AB">
      <w:pPr>
        <w:pStyle w:val="ConsPlusNonformat0"/>
        <w:jc w:val="both"/>
      </w:pPr>
      <w:r>
        <w:t>Информация  о  схеме  границ  предполагаемых   к использованию  земель  или</w:t>
      </w:r>
    </w:p>
    <w:p w:rsidR="00203008" w:rsidRDefault="006636AB">
      <w:pPr>
        <w:pStyle w:val="ConsPlusNonformat0"/>
        <w:jc w:val="both"/>
      </w:pPr>
      <w:r>
        <w:t>части  земельного  участка на  кадастровом  плане  территории  с  указанием</w:t>
      </w:r>
    </w:p>
    <w:p w:rsidR="00203008" w:rsidRDefault="006636AB">
      <w:pPr>
        <w:pStyle w:val="ConsPlusNonformat0"/>
        <w:jc w:val="both"/>
      </w:pPr>
      <w:r>
        <w:t xml:space="preserve">координат характерных точек </w:t>
      </w:r>
      <w:r>
        <w:t>границ территории 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>Площадь земель или земельного участка (кв. м) 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203008" w:rsidRDefault="006636AB">
      <w:pPr>
        <w:pStyle w:val="ConsPlusNonformat0"/>
        <w:jc w:val="both"/>
      </w:pPr>
      <w:r>
        <w:t>Функциональная зона в соответствии с генеральным планом 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>Территориальная   зона  в   соответствии   с   правилами   землепользования</w:t>
      </w:r>
    </w:p>
    <w:p w:rsidR="00203008" w:rsidRDefault="006636AB">
      <w:pPr>
        <w:pStyle w:val="ConsPlusNonformat0"/>
        <w:jc w:val="both"/>
      </w:pPr>
      <w:r>
        <w:lastRenderedPageBreak/>
        <w:t>и застро</w:t>
      </w:r>
      <w:r>
        <w:t>йки _______________________________________________________________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>Разрешенный вид использования земель или земельного участка _______________</w:t>
      </w:r>
    </w:p>
    <w:p w:rsidR="00203008" w:rsidRDefault="006636AB">
      <w:pPr>
        <w:pStyle w:val="ConsPlusNonformat0"/>
        <w:jc w:val="both"/>
      </w:pPr>
      <w:r>
        <w:t>___________________________________</w:t>
      </w:r>
      <w:r>
        <w:t>________________________________________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>Предельные   (минимальные   и   (или)   максимальные)   размеры   земельных</w:t>
      </w:r>
    </w:p>
    <w:p w:rsidR="00203008" w:rsidRDefault="006636AB">
      <w:pPr>
        <w:pStyle w:val="ConsPlusNonformat0"/>
        <w:jc w:val="both"/>
      </w:pPr>
      <w:r>
        <w:t>участков  и  предельные параметры разрешенного строительства, реконструкции</w:t>
      </w:r>
    </w:p>
    <w:p w:rsidR="00203008" w:rsidRDefault="006636AB">
      <w:pPr>
        <w:pStyle w:val="ConsPlusNonformat0"/>
        <w:jc w:val="both"/>
      </w:pPr>
      <w:r>
        <w:t>объектов капитального строительства _______________________________________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 xml:space="preserve">Возможность   подключения   </w:t>
      </w:r>
      <w:r>
        <w:t>(технологического    присоединения)   к   сетям</w:t>
      </w:r>
    </w:p>
    <w:p w:rsidR="00203008" w:rsidRDefault="006636AB">
      <w:pPr>
        <w:pStyle w:val="ConsPlusNonformat0"/>
        <w:jc w:val="both"/>
      </w:pPr>
      <w:r>
        <w:t>инженерно-технического    обеспечения   (в   соответствии   с   информацией</w:t>
      </w:r>
    </w:p>
    <w:p w:rsidR="00203008" w:rsidRDefault="006636AB">
      <w:pPr>
        <w:pStyle w:val="ConsPlusNonformat0"/>
        <w:jc w:val="both"/>
      </w:pPr>
      <w:r>
        <w:t>о  технических  условиях  и  договором   о   подключении   (технологическом</w:t>
      </w:r>
    </w:p>
    <w:p w:rsidR="00203008" w:rsidRDefault="006636AB">
      <w:pPr>
        <w:pStyle w:val="ConsPlusNonformat0"/>
        <w:jc w:val="both"/>
      </w:pPr>
      <w:r>
        <w:t>присоединении) к сетям инженерно-технического обеспечени</w:t>
      </w:r>
      <w:r>
        <w:t>я) 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>Обременения и ограничения в пользовании ___________________________________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>Срок   действия   разрешения   на   использование   земель  или  земельного</w:t>
      </w:r>
    </w:p>
    <w:p w:rsidR="00203008" w:rsidRDefault="006636AB">
      <w:pPr>
        <w:pStyle w:val="ConsPlusNonformat0"/>
        <w:jc w:val="both"/>
      </w:pPr>
      <w:r>
        <w:t>участка ___________________________________________________________________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                              ЗАКЛЮЧЕНИЕ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  Земельный  участок  с кадастровым номером либо в соотве</w:t>
      </w:r>
      <w:r>
        <w:t>тствии со схемой</w:t>
      </w:r>
    </w:p>
    <w:p w:rsidR="00203008" w:rsidRDefault="006636AB">
      <w:pPr>
        <w:pStyle w:val="ConsPlusNonformat0"/>
        <w:jc w:val="both"/>
      </w:pPr>
      <w:r>
        <w:t>границ  предполагаемых  к  использованию в целях размещения объектов земель</w:t>
      </w:r>
    </w:p>
    <w:p w:rsidR="00203008" w:rsidRDefault="006636AB">
      <w:pPr>
        <w:pStyle w:val="ConsPlusNonformat0"/>
        <w:jc w:val="both"/>
      </w:pPr>
      <w:r>
        <w:t>или  земельного  участка  на  кадастровом   плане  территории  с  указанием</w:t>
      </w:r>
    </w:p>
    <w:p w:rsidR="00203008" w:rsidRDefault="006636AB">
      <w:pPr>
        <w:pStyle w:val="ConsPlusNonformat0"/>
        <w:jc w:val="both"/>
      </w:pPr>
      <w:r>
        <w:t>координат характерных точек границ территории _____________________________</w:t>
      </w:r>
    </w:p>
    <w:p w:rsidR="00203008" w:rsidRDefault="006636AB">
      <w:pPr>
        <w:pStyle w:val="ConsPlusNonformat0"/>
        <w:jc w:val="both"/>
      </w:pPr>
      <w:r>
        <w:t>___________</w:t>
      </w:r>
      <w:r>
        <w:t>_______________________________________________________________,</w:t>
      </w:r>
    </w:p>
    <w:p w:rsidR="00203008" w:rsidRDefault="006636AB">
      <w:pPr>
        <w:pStyle w:val="ConsPlusNonformat0"/>
        <w:jc w:val="both"/>
      </w:pPr>
      <w:r>
        <w:t>расположенный по адресному ориентиру (местоположение): 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__________________________________________________________________________,</w:t>
      </w:r>
    </w:p>
    <w:p w:rsidR="00203008" w:rsidRDefault="006636AB">
      <w:pPr>
        <w:pStyle w:val="ConsPlusNonformat0"/>
        <w:jc w:val="both"/>
      </w:pPr>
      <w:r>
        <w:t xml:space="preserve">может быть (не может быть) использован </w:t>
      </w:r>
      <w:r>
        <w:t>для размещения объекта 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___________________________________________________________________________</w:t>
      </w:r>
    </w:p>
    <w:p w:rsidR="00203008" w:rsidRDefault="006636AB">
      <w:pPr>
        <w:pStyle w:val="ConsPlusNonformat0"/>
        <w:jc w:val="both"/>
      </w:pPr>
      <w:r>
        <w:t>__________________________________________________________________________.</w:t>
      </w:r>
    </w:p>
    <w:p w:rsidR="00203008" w:rsidRDefault="006636AB">
      <w:pPr>
        <w:pStyle w:val="ConsPlusNonformat0"/>
        <w:jc w:val="both"/>
      </w:pPr>
      <w:r>
        <w:t xml:space="preserve">           (наименование объекта, предполагаемого к размещению)</w:t>
      </w:r>
    </w:p>
    <w:p w:rsidR="00203008" w:rsidRDefault="00203008">
      <w:pPr>
        <w:pStyle w:val="ConsPlusNonformat0"/>
        <w:jc w:val="both"/>
      </w:pPr>
    </w:p>
    <w:p w:rsidR="00203008" w:rsidRDefault="006636AB">
      <w:pPr>
        <w:pStyle w:val="ConsPlusNonformat0"/>
        <w:jc w:val="both"/>
      </w:pPr>
      <w:r>
        <w:t xml:space="preserve">  </w:t>
      </w:r>
      <w:r>
        <w:t xml:space="preserve">                                                           Ответственный</w:t>
      </w:r>
    </w:p>
    <w:p w:rsidR="00203008" w:rsidRDefault="006636AB">
      <w:pPr>
        <w:pStyle w:val="ConsPlusNonformat0"/>
        <w:jc w:val="both"/>
      </w:pPr>
      <w:r>
        <w:t xml:space="preserve">                                                              исполнитель</w:t>
      </w:r>
    </w:p>
    <w:p w:rsidR="00203008" w:rsidRDefault="006636AB">
      <w:pPr>
        <w:pStyle w:val="ConsPlusNonformat0"/>
        <w:jc w:val="both"/>
      </w:pPr>
      <w:r>
        <w:t xml:space="preserve">                                                            _______________</w:t>
      </w:r>
    </w:p>
    <w:p w:rsidR="00203008" w:rsidRDefault="006636AB">
      <w:pPr>
        <w:pStyle w:val="ConsPlusNonformat0"/>
        <w:jc w:val="both"/>
      </w:pPr>
      <w:r>
        <w:t xml:space="preserve">                                 </w:t>
      </w:r>
      <w:r>
        <w:t xml:space="preserve">                               Ф.И.О.</w:t>
      </w:r>
    </w:p>
    <w:p w:rsidR="00203008" w:rsidRDefault="006636AB">
      <w:pPr>
        <w:pStyle w:val="ConsPlusNonformat0"/>
        <w:jc w:val="both"/>
      </w:pPr>
      <w:r>
        <w:t xml:space="preserve">                                                            ______________</w:t>
      </w:r>
    </w:p>
    <w:p w:rsidR="00203008" w:rsidRDefault="006636AB">
      <w:pPr>
        <w:pStyle w:val="ConsPlusNonformat0"/>
        <w:jc w:val="both"/>
      </w:pPr>
      <w:r>
        <w:t xml:space="preserve">                                                                телефон</w:t>
      </w: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0"/>
      </w:pPr>
      <w:r>
        <w:t>Приложение N 4</w:t>
      </w:r>
    </w:p>
    <w:p w:rsidR="00203008" w:rsidRDefault="006636AB">
      <w:pPr>
        <w:pStyle w:val="ConsPlusNormal0"/>
        <w:jc w:val="right"/>
      </w:pPr>
      <w:r>
        <w:t>к постановлению</w:t>
      </w:r>
    </w:p>
    <w:p w:rsidR="00203008" w:rsidRDefault="006636AB">
      <w:pPr>
        <w:pStyle w:val="ConsPlusNormal0"/>
        <w:jc w:val="right"/>
      </w:pPr>
      <w:r>
        <w:t>Правительства</w:t>
      </w:r>
    </w:p>
    <w:p w:rsidR="00203008" w:rsidRDefault="006636AB">
      <w:pPr>
        <w:pStyle w:val="ConsPlusNormal0"/>
        <w:jc w:val="right"/>
      </w:pPr>
      <w:r>
        <w:t>Ростовской области</w:t>
      </w:r>
    </w:p>
    <w:p w:rsidR="00203008" w:rsidRDefault="006636AB">
      <w:pPr>
        <w:pStyle w:val="ConsPlusNormal0"/>
        <w:jc w:val="right"/>
      </w:pPr>
      <w:r>
        <w:t>от 15.01.2026 N 23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Title0"/>
        <w:jc w:val="center"/>
      </w:pPr>
      <w:bookmarkStart w:id="27" w:name="P630"/>
      <w:bookmarkEnd w:id="27"/>
      <w:r>
        <w:t>ПОРЯДОК</w:t>
      </w:r>
    </w:p>
    <w:p w:rsidR="00203008" w:rsidRDefault="006636AB">
      <w:pPr>
        <w:pStyle w:val="ConsPlusTitle0"/>
        <w:jc w:val="center"/>
      </w:pPr>
      <w:r>
        <w:t>РАЗРАБОТКИ И УТВЕРЖДЕНИЯ ОРГАНАМИ МЕСТНОГО САМОУПРАВЛЕНИЯ</w:t>
      </w:r>
    </w:p>
    <w:p w:rsidR="00203008" w:rsidRDefault="006636AB">
      <w:pPr>
        <w:pStyle w:val="ConsPlusTitle0"/>
        <w:jc w:val="center"/>
      </w:pPr>
      <w:r>
        <w:t>СХЕМ РАЗМЕЩЕНИЯ НЕСТАЦИОНАРНЫХ ОБЪЕКТОВ ДЛЯ ОКАЗАНИЯ УСЛУГ</w:t>
      </w:r>
    </w:p>
    <w:p w:rsidR="00203008" w:rsidRDefault="006636AB">
      <w:pPr>
        <w:pStyle w:val="ConsPlusTitle0"/>
        <w:jc w:val="center"/>
      </w:pPr>
      <w:r>
        <w:lastRenderedPageBreak/>
        <w:t>ОБЩЕСТВЕННОГО ПИТАНИЯ (КАФЕ ПРЕДПРИЯТИЙ ОБЩЕСТВЕННОГО</w:t>
      </w:r>
    </w:p>
    <w:p w:rsidR="00203008" w:rsidRDefault="006636AB">
      <w:pPr>
        <w:pStyle w:val="ConsPlusTitle0"/>
        <w:jc w:val="center"/>
      </w:pPr>
      <w:r>
        <w:t>ПИТАНИЯ) И БЫТОВЫХ УСЛУГ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>1. Настоящий Порядок устанавлив</w:t>
      </w:r>
      <w:r>
        <w:t xml:space="preserve">ает механизм разработки и утверждения органами местного самоуправления муниципальных образований в Ростовской области схем размещения нестационарных объектов для оказания услуг общественного питания (кафе предприятий общественного питания) и бытовых услуг </w:t>
      </w:r>
      <w:r>
        <w:t>(далее - нестационарные объекты).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28" w:name="P637"/>
      <w:bookmarkEnd w:id="28"/>
      <w:r>
        <w:t>2. Схемы размещения нестационарных объектов разрабатываются и утверждаются в следующем порядке: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2.1. Схемы размещения нестационарных объектов, подлежащих размещению на земельных участках, находящихся в муниципальной собств</w:t>
      </w:r>
      <w:r>
        <w:t>енности городских округов, а также землях и земельных участках, государственная собственность на которые не разграничена, расположенных на территории городских округов, разрабатываются и утверждаются органами местного самоуправления соответствующих городск</w:t>
      </w:r>
      <w:r>
        <w:t>их округов.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2.2. Схемы размещения нестационарных объектов, подлежащих размещению на земельных участках, находящихся в муниципальной собственности муниципальных районов, а также на землях и земельных участках, государственная собственность на которые не раз</w:t>
      </w:r>
      <w:r>
        <w:t>граничена, расположенных на территории муниципальных районов, разрабатываются и утверждаются органами местного самоуправления соответствующих муниципальных районов в разрезе городских и сельских поселений.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2.3. Схемы размещения нестационарных объектов, под</w:t>
      </w:r>
      <w:r>
        <w:t>лежащих размещению на земельных участках, находящихся в муниципальной собственности городских и сельских поселений, входящих в состав муниципального района, а также землях и земельных участках, государственная собственность на которые не разграничена, расп</w:t>
      </w:r>
      <w:r>
        <w:t>оложенных на территории городских и сельских поселений, входящих в состав муниципального района, разрабатываются и утверждаются органами местного самоуправления соответствующего муниципального района на основании предложений органов местного самоуправления</w:t>
      </w:r>
      <w:r>
        <w:t xml:space="preserve"> городских и сельских поселений, входящих в состав муниципального района.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3. Схемы размещения нестационарных объектов разрабатываются и утверждаются с учетом соблюдения требований территориального планирования и градостроительного зонирования Ростовской об</w:t>
      </w:r>
      <w:r>
        <w:t>ласти и не препятствует дальнейшему использованию земель или земельного участка в соответствии с установленным целевым назначением и видом разрешенного использования таких земель или земельного участка, а также обязательных требований, предъявляемых к разм</w:t>
      </w:r>
      <w:r>
        <w:t>ещению предприятий общественного питания и бытового обслуживания населения.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Для размещения нестационарных объектов для оказания услуг общественного питания (кафе предприятий общественного питания) в схему размещения нестационарных объектов для оказания усл</w:t>
      </w:r>
      <w:r>
        <w:t>уг общественного питания (кафе предприятий общественного питания) включаются места, расположенные на расстоянии не более 5 (пяти) метров от стационарного предприятия общественного питания.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4. Разработка схем размещения нестационарных объектов осуществляетс</w:t>
      </w:r>
      <w:r>
        <w:t xml:space="preserve">я органами местного </w:t>
      </w:r>
      <w:r>
        <w:lastRenderedPageBreak/>
        <w:t>самоуправления с учетом мнения создаваемых ими комиссий, в состав которых входят представители заинтересованных органов местного самоуправления, муниципальных организаций, а также ресурсоснабжающих организаций, общественных объединений,</w:t>
      </w:r>
      <w:r>
        <w:t xml:space="preserve"> государственных органов и организаций, иных заинтересованных лиц.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29" w:name="P644"/>
      <w:bookmarkEnd w:id="29"/>
      <w:r>
        <w:t>5. Внесение изменений в схемы размещения нестационарных объектов (далее также - схема) осуществляется в следующих случаях: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включения в схему либо исключения из схемы мест размещения нестационарных объектов;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изменения площади (предельной площади) места размещения нестационарного объекта;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изменение адреса (адресных ориентиров) нестационарного объекта;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изменение формы собственности земельного участка, на котором размещается нестационарный объект;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изменение периода размещения нестационарного объекта;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изменение специализации нестационарного объекта для оказания бытовых услуг.</w:t>
      </w:r>
    </w:p>
    <w:p w:rsidR="00203008" w:rsidRDefault="006636AB">
      <w:pPr>
        <w:pStyle w:val="ConsPlusNormal0"/>
        <w:spacing w:before="240"/>
        <w:ind w:firstLine="540"/>
        <w:jc w:val="both"/>
      </w:pPr>
      <w:bookmarkStart w:id="30" w:name="P651"/>
      <w:bookmarkEnd w:id="30"/>
      <w:r>
        <w:t>6. Исключение из схем соответс</w:t>
      </w:r>
      <w:r>
        <w:t>твующих нестационарных объектов осуществляется в следующих случаях: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принятия решения об изъятии земельного участка, на котором предусмотрено место размещения нестационарного объекта для государственных или муниципальных нужд;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принятия решения о начале осущ</w:t>
      </w:r>
      <w:r>
        <w:t>ествления мероприятий по реализации проекта планировки и (или) межевания территории на земельном участке, на котором предусмотрено место размещения нестационарного объекта;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несоответствия места размещения нестационарного объекта требованиям настоящего Поря</w:t>
      </w:r>
      <w:r>
        <w:t>дка;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наступления обстоятельств непреодолимой силы, делающих невозможным размещение нестационарного объекта.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7. Схема подлежит ежеквартальному обязательному пересмотру органом местного самоуправления, указанным в </w:t>
      </w:r>
      <w:hyperlink w:anchor="P637" w:tooltip="2. Схемы размещения нестационарных объектов разрабатываются и утверждаются в следующем порядке:">
        <w:r>
          <w:rPr>
            <w:color w:val="0000FF"/>
          </w:rPr>
          <w:t>пункте 2</w:t>
        </w:r>
      </w:hyperlink>
      <w:r>
        <w:t xml:space="preserve"> настоящего Порядка, на предмет необходимости внесения в нее изменений.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При принятии решения о необходимости внесения изменений учитываются поступившие обращения хо</w:t>
      </w:r>
      <w:r>
        <w:t>зяйствующих субъектов с предложением о включении мест в схемы размещения.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Изменения в схемы в случаях, указанных в </w:t>
      </w:r>
      <w:hyperlink w:anchor="P644" w:tooltip="5. Внесение изменений в схемы размещения нестационарных объектов (далее также - схема) осуществляется в следующих случаях:">
        <w:r>
          <w:rPr>
            <w:color w:val="0000FF"/>
          </w:rPr>
          <w:t>пунктах 5</w:t>
        </w:r>
      </w:hyperlink>
      <w:r>
        <w:t xml:space="preserve">, </w:t>
      </w:r>
      <w:hyperlink w:anchor="P651" w:tooltip="6. Исключение из схем соответствующих нестационарных объектов осуществляется в следующих случаях:">
        <w:r>
          <w:rPr>
            <w:color w:val="0000FF"/>
          </w:rPr>
          <w:t>6</w:t>
        </w:r>
      </w:hyperlink>
      <w:r>
        <w:t xml:space="preserve"> настоящего Порядка, вносятся по мере необходимости.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8. Утвержденные схемы размещения нестационарных</w:t>
      </w:r>
      <w:r>
        <w:t xml:space="preserve"> объектов и вносимые в них изменения подлежат официальному опубликованию в порядке, установленном для официального </w:t>
      </w:r>
      <w:r>
        <w:lastRenderedPageBreak/>
        <w:t>опубликования муниципальных правовых актов, а также размещению на официальном сайте муниципального образования в информационно-телекоммуникац</w:t>
      </w:r>
      <w:r>
        <w:t>ионной сети "Интернет".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9. Орган местного самоуправления, указанный в </w:t>
      </w:r>
      <w:hyperlink w:anchor="P637" w:tooltip="2. Схемы размещения нестационарных объектов разрабатываются и утверждаются в следующем порядке:">
        <w:r>
          <w:rPr>
            <w:color w:val="0000FF"/>
          </w:rPr>
          <w:t>пункте 2</w:t>
        </w:r>
      </w:hyperlink>
      <w:r>
        <w:t xml:space="preserve"> настоящего Порядка, осуществляет: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формирование ак</w:t>
      </w:r>
      <w:r>
        <w:t>туализированной редакции муниципального правового акта, которым утверждена схема, и обеспечивает ее размещение в информационно-телекоммуникационной сети "Интернет" в течение 10 календарных дней со дня вступления в силу соответствующих изменений;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размещение</w:t>
      </w:r>
      <w:r>
        <w:t xml:space="preserve"> на официальном сайте муниципального образования в информационно-телекоммуникационной сети "Интернет" актуальной информации о местах размещения нестационарных объектов, в отношении которых не выданы разрешения на использование земель или земельных участков</w:t>
      </w:r>
      <w:r>
        <w:t>;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>представление в течение 10 дней после утверждения схемы размещения нестационарных объектов или внесения в нее изменений в департамент потребительского рынка Ростовской области схемы (схемы с учетом внесенных в нее изменений) в электронном виде.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</w:pPr>
      <w:r>
        <w:t>Начальни</w:t>
      </w:r>
      <w:r>
        <w:t>к управления</w:t>
      </w:r>
    </w:p>
    <w:p w:rsidR="00203008" w:rsidRDefault="006636AB">
      <w:pPr>
        <w:pStyle w:val="ConsPlusNormal0"/>
        <w:jc w:val="right"/>
      </w:pPr>
      <w:r>
        <w:t>документационного обеспечения</w:t>
      </w:r>
    </w:p>
    <w:p w:rsidR="00203008" w:rsidRDefault="006636AB">
      <w:pPr>
        <w:pStyle w:val="ConsPlusNormal0"/>
        <w:jc w:val="right"/>
      </w:pPr>
      <w:r>
        <w:t>Правительства Ростовской области</w:t>
      </w:r>
    </w:p>
    <w:p w:rsidR="00203008" w:rsidRDefault="006636AB">
      <w:pPr>
        <w:pStyle w:val="ConsPlusNormal0"/>
        <w:jc w:val="right"/>
      </w:pPr>
      <w:r>
        <w:t>А.В.ДЕМИДОВ</w:t>
      </w: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1"/>
      </w:pPr>
      <w:r>
        <w:t>Приложение</w:t>
      </w:r>
    </w:p>
    <w:p w:rsidR="00203008" w:rsidRDefault="006636AB">
      <w:pPr>
        <w:pStyle w:val="ConsPlusNormal0"/>
        <w:jc w:val="right"/>
      </w:pPr>
      <w:r>
        <w:t>к Порядку</w:t>
      </w:r>
    </w:p>
    <w:p w:rsidR="00203008" w:rsidRDefault="006636AB">
      <w:pPr>
        <w:pStyle w:val="ConsPlusNormal0"/>
        <w:jc w:val="right"/>
      </w:pPr>
      <w:r>
        <w:t>разработки и утверждения органами</w:t>
      </w:r>
    </w:p>
    <w:p w:rsidR="00203008" w:rsidRDefault="006636AB">
      <w:pPr>
        <w:pStyle w:val="ConsPlusNormal0"/>
        <w:jc w:val="right"/>
      </w:pPr>
      <w:r>
        <w:t>местного самоуправления схем размещения</w:t>
      </w:r>
    </w:p>
    <w:p w:rsidR="00203008" w:rsidRDefault="006636AB">
      <w:pPr>
        <w:pStyle w:val="ConsPlusNormal0"/>
        <w:jc w:val="right"/>
      </w:pPr>
      <w:r>
        <w:t>нестационарных объектов для оказания</w:t>
      </w:r>
    </w:p>
    <w:p w:rsidR="00203008" w:rsidRDefault="006636AB">
      <w:pPr>
        <w:pStyle w:val="ConsPlusNormal0"/>
        <w:jc w:val="right"/>
      </w:pPr>
      <w:r>
        <w:t>услуг общественного питания (кафе предприятий</w:t>
      </w:r>
    </w:p>
    <w:p w:rsidR="00203008" w:rsidRDefault="006636AB">
      <w:pPr>
        <w:pStyle w:val="ConsPlusNormal0"/>
        <w:jc w:val="right"/>
      </w:pPr>
      <w:r>
        <w:t>общественного питания) и бытовых услуг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2"/>
      </w:pPr>
      <w:r>
        <w:t>Форма 1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</w:pPr>
      <w:r>
        <w:t>СХЕМА</w:t>
      </w:r>
    </w:p>
    <w:p w:rsidR="00203008" w:rsidRDefault="006636AB">
      <w:pPr>
        <w:pStyle w:val="ConsPlusNormal0"/>
        <w:jc w:val="center"/>
      </w:pPr>
      <w:r>
        <w:t>размещения нестационарных объектов для оказания услуг</w:t>
      </w:r>
    </w:p>
    <w:p w:rsidR="00203008" w:rsidRDefault="006636AB">
      <w:pPr>
        <w:pStyle w:val="ConsPlusNormal0"/>
        <w:jc w:val="center"/>
      </w:pPr>
      <w:r>
        <w:t>общественного питания (кафе предприятий общественного</w:t>
      </w:r>
    </w:p>
    <w:p w:rsidR="00203008" w:rsidRDefault="006636AB">
      <w:pPr>
        <w:pStyle w:val="ConsPlusNormal0"/>
        <w:jc w:val="center"/>
      </w:pPr>
      <w:r>
        <w:t>питания) на территории муниципального образован</w:t>
      </w:r>
      <w:r>
        <w:t>ия</w:t>
      </w:r>
    </w:p>
    <w:p w:rsidR="00203008" w:rsidRDefault="006636AB">
      <w:pPr>
        <w:pStyle w:val="ConsPlusNormal0"/>
        <w:jc w:val="center"/>
      </w:pPr>
      <w:r>
        <w:t>_________________________________________________________</w:t>
      </w:r>
    </w:p>
    <w:p w:rsidR="00203008" w:rsidRDefault="006636AB">
      <w:pPr>
        <w:pStyle w:val="ConsPlusNormal0"/>
        <w:jc w:val="center"/>
      </w:pPr>
      <w:r>
        <w:t>(наименование городского округа или муниципального района)</w:t>
      </w:r>
    </w:p>
    <w:p w:rsidR="00203008" w:rsidRDefault="002030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757"/>
        <w:gridCol w:w="1587"/>
        <w:gridCol w:w="1361"/>
        <w:gridCol w:w="1814"/>
      </w:tblGrid>
      <w:tr w:rsidR="00203008">
        <w:tc>
          <w:tcPr>
            <w:tcW w:w="567" w:type="dxa"/>
          </w:tcPr>
          <w:p w:rsidR="00203008" w:rsidRDefault="006636AB">
            <w:pPr>
              <w:pStyle w:val="ConsPlusNormal0"/>
              <w:jc w:val="center"/>
            </w:pPr>
            <w:r>
              <w:t>N</w:t>
            </w:r>
          </w:p>
          <w:p w:rsidR="00203008" w:rsidRDefault="006636AB">
            <w:pPr>
              <w:pStyle w:val="ConsPlusNormal0"/>
              <w:jc w:val="center"/>
            </w:pPr>
            <w:r>
              <w:lastRenderedPageBreak/>
              <w:t>п/п</w:t>
            </w:r>
          </w:p>
        </w:tc>
        <w:tc>
          <w:tcPr>
            <w:tcW w:w="1984" w:type="dxa"/>
          </w:tcPr>
          <w:p w:rsidR="00203008" w:rsidRDefault="006636AB">
            <w:pPr>
              <w:pStyle w:val="ConsPlusNormal0"/>
              <w:jc w:val="center"/>
            </w:pPr>
            <w:r>
              <w:lastRenderedPageBreak/>
              <w:t xml:space="preserve">Адресные </w:t>
            </w:r>
            <w:r>
              <w:lastRenderedPageBreak/>
              <w:t>ориентиры нестационарного объекта общественного питания при стационарном предприятии</w:t>
            </w:r>
          </w:p>
        </w:tc>
        <w:tc>
          <w:tcPr>
            <w:tcW w:w="1757" w:type="dxa"/>
          </w:tcPr>
          <w:p w:rsidR="00203008" w:rsidRDefault="006636AB">
            <w:pPr>
              <w:pStyle w:val="ConsPlusNormal0"/>
              <w:jc w:val="center"/>
            </w:pPr>
            <w:r>
              <w:lastRenderedPageBreak/>
              <w:t xml:space="preserve">Возможность </w:t>
            </w:r>
            <w:r>
              <w:lastRenderedPageBreak/>
              <w:t>оборудования террасы (да/нет)</w:t>
            </w:r>
          </w:p>
        </w:tc>
        <w:tc>
          <w:tcPr>
            <w:tcW w:w="1587" w:type="dxa"/>
          </w:tcPr>
          <w:p w:rsidR="00203008" w:rsidRDefault="006636AB">
            <w:pPr>
              <w:pStyle w:val="ConsPlusNormal0"/>
              <w:jc w:val="center"/>
            </w:pPr>
            <w:r>
              <w:lastRenderedPageBreak/>
              <w:t xml:space="preserve">Период и </w:t>
            </w:r>
            <w:r>
              <w:lastRenderedPageBreak/>
              <w:t>срок размещения</w:t>
            </w:r>
          </w:p>
        </w:tc>
        <w:tc>
          <w:tcPr>
            <w:tcW w:w="1361" w:type="dxa"/>
          </w:tcPr>
          <w:p w:rsidR="00203008" w:rsidRDefault="006636AB">
            <w:pPr>
              <w:pStyle w:val="ConsPlusNormal0"/>
              <w:jc w:val="center"/>
            </w:pPr>
            <w:r>
              <w:lastRenderedPageBreak/>
              <w:t xml:space="preserve">Предельная </w:t>
            </w:r>
            <w:r>
              <w:lastRenderedPageBreak/>
              <w:t>площадь</w:t>
            </w:r>
          </w:p>
        </w:tc>
        <w:tc>
          <w:tcPr>
            <w:tcW w:w="1814" w:type="dxa"/>
          </w:tcPr>
          <w:p w:rsidR="00203008" w:rsidRDefault="006636AB">
            <w:pPr>
              <w:pStyle w:val="ConsPlusNormal0"/>
              <w:jc w:val="center"/>
            </w:pPr>
            <w:r>
              <w:lastRenderedPageBreak/>
              <w:t xml:space="preserve">Иная </w:t>
            </w:r>
            <w:r>
              <w:lastRenderedPageBreak/>
              <w:t>дополнительная информация</w:t>
            </w:r>
          </w:p>
        </w:tc>
      </w:tr>
      <w:tr w:rsidR="00203008">
        <w:tc>
          <w:tcPr>
            <w:tcW w:w="567" w:type="dxa"/>
          </w:tcPr>
          <w:p w:rsidR="00203008" w:rsidRDefault="006636AB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203008" w:rsidRDefault="006636A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203008" w:rsidRDefault="006636A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203008" w:rsidRDefault="006636A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03008" w:rsidRDefault="006636A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203008" w:rsidRDefault="006636AB">
            <w:pPr>
              <w:pStyle w:val="ConsPlusNormal0"/>
              <w:jc w:val="center"/>
            </w:pPr>
            <w:r>
              <w:t>6</w:t>
            </w:r>
          </w:p>
        </w:tc>
      </w:tr>
      <w:tr w:rsidR="00203008">
        <w:tc>
          <w:tcPr>
            <w:tcW w:w="9070" w:type="dxa"/>
            <w:gridSpan w:val="6"/>
          </w:tcPr>
          <w:p w:rsidR="00203008" w:rsidRDefault="006636AB">
            <w:pPr>
              <w:pStyle w:val="ConsPlusNormal0"/>
              <w:jc w:val="center"/>
            </w:pPr>
            <w:r>
              <w:t>Наименование городского или сельского поселения (для муниципальных районов)</w:t>
            </w:r>
          </w:p>
        </w:tc>
      </w:tr>
      <w:tr w:rsidR="00203008">
        <w:tc>
          <w:tcPr>
            <w:tcW w:w="567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984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757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587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361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814" w:type="dxa"/>
          </w:tcPr>
          <w:p w:rsidR="00203008" w:rsidRDefault="00203008">
            <w:pPr>
              <w:pStyle w:val="ConsPlusNormal0"/>
            </w:pPr>
          </w:p>
        </w:tc>
      </w:tr>
    </w:tbl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2"/>
      </w:pPr>
      <w:r>
        <w:t>Форма 2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center"/>
      </w:pPr>
      <w:r>
        <w:t>СХЕМА</w:t>
      </w:r>
    </w:p>
    <w:p w:rsidR="00203008" w:rsidRDefault="006636AB">
      <w:pPr>
        <w:pStyle w:val="ConsPlusNormal0"/>
        <w:jc w:val="center"/>
      </w:pPr>
      <w:r>
        <w:t>размещения нестационарных объектов для оказания бытовых</w:t>
      </w:r>
    </w:p>
    <w:p w:rsidR="00203008" w:rsidRDefault="006636AB">
      <w:pPr>
        <w:pStyle w:val="ConsPlusNormal0"/>
        <w:jc w:val="center"/>
      </w:pPr>
      <w:r>
        <w:t>услуг на территории муниципального образования</w:t>
      </w:r>
    </w:p>
    <w:p w:rsidR="00203008" w:rsidRDefault="006636AB">
      <w:pPr>
        <w:pStyle w:val="ConsPlusNormal0"/>
        <w:jc w:val="center"/>
      </w:pPr>
      <w:r>
        <w:t>__________________________________________________________</w:t>
      </w:r>
    </w:p>
    <w:p w:rsidR="00203008" w:rsidRDefault="006636AB">
      <w:pPr>
        <w:pStyle w:val="ConsPlusNormal0"/>
        <w:jc w:val="center"/>
      </w:pPr>
      <w:r>
        <w:t>(наименование городского округа или муниципального района)</w:t>
      </w:r>
    </w:p>
    <w:p w:rsidR="00203008" w:rsidRDefault="002030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757"/>
        <w:gridCol w:w="1587"/>
        <w:gridCol w:w="1361"/>
        <w:gridCol w:w="1814"/>
      </w:tblGrid>
      <w:tr w:rsidR="00203008">
        <w:tc>
          <w:tcPr>
            <w:tcW w:w="567" w:type="dxa"/>
          </w:tcPr>
          <w:p w:rsidR="00203008" w:rsidRDefault="006636AB">
            <w:pPr>
              <w:pStyle w:val="ConsPlusNormal0"/>
              <w:jc w:val="center"/>
            </w:pPr>
            <w:r>
              <w:t>N</w:t>
            </w:r>
          </w:p>
          <w:p w:rsidR="00203008" w:rsidRDefault="006636AB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984" w:type="dxa"/>
          </w:tcPr>
          <w:p w:rsidR="00203008" w:rsidRDefault="006636AB">
            <w:pPr>
              <w:pStyle w:val="ConsPlusNormal0"/>
              <w:jc w:val="center"/>
            </w:pPr>
            <w:r>
              <w:t>Адресные ориентиры нестацион</w:t>
            </w:r>
            <w:r>
              <w:t>арного объекта</w:t>
            </w:r>
          </w:p>
        </w:tc>
        <w:tc>
          <w:tcPr>
            <w:tcW w:w="1757" w:type="dxa"/>
          </w:tcPr>
          <w:p w:rsidR="00203008" w:rsidRDefault="006636AB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1587" w:type="dxa"/>
          </w:tcPr>
          <w:p w:rsidR="00203008" w:rsidRDefault="006636AB">
            <w:pPr>
              <w:pStyle w:val="ConsPlusNormal0"/>
              <w:jc w:val="center"/>
            </w:pPr>
            <w:r>
              <w:t>Период и срок размещения</w:t>
            </w:r>
          </w:p>
        </w:tc>
        <w:tc>
          <w:tcPr>
            <w:tcW w:w="1361" w:type="dxa"/>
          </w:tcPr>
          <w:p w:rsidR="00203008" w:rsidRDefault="006636AB">
            <w:pPr>
              <w:pStyle w:val="ConsPlusNormal0"/>
              <w:jc w:val="center"/>
            </w:pPr>
            <w:r>
              <w:t>Предельная площадь</w:t>
            </w:r>
          </w:p>
        </w:tc>
        <w:tc>
          <w:tcPr>
            <w:tcW w:w="1814" w:type="dxa"/>
          </w:tcPr>
          <w:p w:rsidR="00203008" w:rsidRDefault="006636AB">
            <w:pPr>
              <w:pStyle w:val="ConsPlusNormal0"/>
              <w:jc w:val="center"/>
            </w:pPr>
            <w:r>
              <w:t>Иная дополнительная информация</w:t>
            </w:r>
          </w:p>
        </w:tc>
      </w:tr>
      <w:tr w:rsidR="00203008">
        <w:tc>
          <w:tcPr>
            <w:tcW w:w="567" w:type="dxa"/>
          </w:tcPr>
          <w:p w:rsidR="00203008" w:rsidRDefault="006636A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203008" w:rsidRDefault="006636A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203008" w:rsidRDefault="006636A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203008" w:rsidRDefault="006636A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03008" w:rsidRDefault="006636A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203008" w:rsidRDefault="006636AB">
            <w:pPr>
              <w:pStyle w:val="ConsPlusNormal0"/>
              <w:jc w:val="center"/>
            </w:pPr>
            <w:r>
              <w:t>6</w:t>
            </w:r>
          </w:p>
        </w:tc>
      </w:tr>
      <w:tr w:rsidR="00203008">
        <w:tc>
          <w:tcPr>
            <w:tcW w:w="9070" w:type="dxa"/>
            <w:gridSpan w:val="6"/>
          </w:tcPr>
          <w:p w:rsidR="00203008" w:rsidRDefault="006636AB">
            <w:pPr>
              <w:pStyle w:val="ConsPlusNormal0"/>
              <w:jc w:val="center"/>
            </w:pPr>
            <w:r>
              <w:t>Наименование городского или сельского поселения (для муниципальных районов)</w:t>
            </w:r>
          </w:p>
        </w:tc>
      </w:tr>
      <w:tr w:rsidR="00203008">
        <w:tc>
          <w:tcPr>
            <w:tcW w:w="567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984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757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587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361" w:type="dxa"/>
          </w:tcPr>
          <w:p w:rsidR="00203008" w:rsidRDefault="00203008">
            <w:pPr>
              <w:pStyle w:val="ConsPlusNormal0"/>
            </w:pPr>
          </w:p>
        </w:tc>
        <w:tc>
          <w:tcPr>
            <w:tcW w:w="1814" w:type="dxa"/>
          </w:tcPr>
          <w:p w:rsidR="00203008" w:rsidRDefault="00203008">
            <w:pPr>
              <w:pStyle w:val="ConsPlusNormal0"/>
            </w:pPr>
          </w:p>
        </w:tc>
      </w:tr>
    </w:tbl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  <w:outlineLvl w:val="0"/>
      </w:pPr>
      <w:r>
        <w:t>Приложение N 5</w:t>
      </w:r>
    </w:p>
    <w:p w:rsidR="00203008" w:rsidRDefault="006636AB">
      <w:pPr>
        <w:pStyle w:val="ConsPlusNormal0"/>
        <w:jc w:val="right"/>
      </w:pPr>
      <w:r>
        <w:t>к постановлению</w:t>
      </w:r>
    </w:p>
    <w:p w:rsidR="00203008" w:rsidRDefault="006636AB">
      <w:pPr>
        <w:pStyle w:val="ConsPlusNormal0"/>
        <w:jc w:val="right"/>
      </w:pPr>
      <w:r>
        <w:t>Правительства</w:t>
      </w:r>
    </w:p>
    <w:p w:rsidR="00203008" w:rsidRDefault="006636AB">
      <w:pPr>
        <w:pStyle w:val="ConsPlusNormal0"/>
        <w:jc w:val="right"/>
      </w:pPr>
      <w:r>
        <w:t>Ростовской области</w:t>
      </w:r>
    </w:p>
    <w:p w:rsidR="00203008" w:rsidRDefault="006636AB">
      <w:pPr>
        <w:pStyle w:val="ConsPlusNormal0"/>
        <w:jc w:val="right"/>
      </w:pPr>
      <w:r>
        <w:t>от 15.01.2026 N 23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Title0"/>
        <w:jc w:val="center"/>
      </w:pPr>
      <w:bookmarkStart w:id="31" w:name="P753"/>
      <w:bookmarkEnd w:id="31"/>
      <w:r>
        <w:t>ПЕРЕЧЕНЬ</w:t>
      </w:r>
    </w:p>
    <w:p w:rsidR="00203008" w:rsidRDefault="006636AB">
      <w:pPr>
        <w:pStyle w:val="ConsPlusTitle0"/>
        <w:jc w:val="center"/>
      </w:pPr>
      <w:r>
        <w:t>ПОСТАНОВЛЕНИЙ (ОТДЕЛЬНЫХ ПОЛОЖЕНИЙ) ПРАВИТЕЛЬСТВА</w:t>
      </w:r>
    </w:p>
    <w:p w:rsidR="00203008" w:rsidRDefault="006636AB">
      <w:pPr>
        <w:pStyle w:val="ConsPlusTitle0"/>
        <w:jc w:val="center"/>
      </w:pPr>
      <w:r>
        <w:lastRenderedPageBreak/>
        <w:t>РОСТОВСКОЙ ОБЛАСТИ, ПРИЗНАННЫХ УТРАТИВШИМИ СИЛУ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ind w:firstLine="540"/>
        <w:jc w:val="both"/>
      </w:pPr>
      <w:r>
        <w:t xml:space="preserve">1. </w:t>
      </w:r>
      <w:hyperlink r:id="rId31" w:tooltip="Постановление Правительства РО от 19.07.2012 N 663 (ред. от 01.03.2017) &quot;Об утверждении Порядка разработки и утверждения органами местного самоуправления схемы размещения нестационарных торговых объектов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19.07.2012 N 663 "Об утверждении Порядка разработки и утверждения органами местного самоуправления схемы размещения нестационарных торговых объектов".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2. </w:t>
      </w:r>
      <w:hyperlink r:id="rId32" w:tooltip="Постановление Правительства РО от 18.09.2015 N 583 (ред. от 25.08.2025) &quot;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18.09.2015 N 583 "О некоторых вопросах, связанных с размещением нестационарных торговых объектов н</w:t>
      </w:r>
      <w:r>
        <w:t>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3. </w:t>
      </w:r>
      <w:hyperlink r:id="rId33" w:tooltip="Постановление Правительства РО от 15.02.2016 N 90 (ред. от 25.09.2023) &quot;О внесении изменений в некоторые постановления Правительства Ростовской области&quot; ------------ Недействующая редакция {КонсультантПлюс}">
        <w:r>
          <w:rPr>
            <w:color w:val="0000FF"/>
          </w:rPr>
          <w:t>Пункт 7</w:t>
        </w:r>
      </w:hyperlink>
      <w:r>
        <w:t xml:space="preserve"> приложения к постановлению Правительства Ростовской области от 15.02.2016 N 90 "О внесении изменений в некоторые постановления Правительства Ростовской области".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4. </w:t>
      </w:r>
      <w:hyperlink r:id="rId34" w:tooltip="Постановление Правительства РО от 06.10.2016 N 690 &quot;О внесении изменения в постановление Правительства Ростовской области от 18.09.2015 N 58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</w:t>
      </w:r>
      <w:r>
        <w:t>вской области от 06.10.2016 N 690 "О внесении изменения в постановление Правительства Ростовской области от 18.09.2015 N 583".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5. </w:t>
      </w:r>
      <w:hyperlink r:id="rId35" w:tooltip="Постановление Правительства РО от 01.03.2017 N 143 (ред. от 13.01.2026) &quot;О внесении изменений в некоторые правовые акты Правительства Ростовской области&quot; ------------ Недействующая редакция {КонсультантПлюс}">
        <w:r>
          <w:rPr>
            <w:color w:val="0000FF"/>
          </w:rPr>
          <w:t>Пункты 5</w:t>
        </w:r>
      </w:hyperlink>
      <w:r>
        <w:t xml:space="preserve">, </w:t>
      </w:r>
      <w:hyperlink r:id="rId36" w:tooltip="Постановление Правительства РО от 01.03.2017 N 143 (ред. от 13.01.2026) &quot;О внесении изменений в некоторые правовые акты Правительства Ростовской области&quot; ------------ Недействующая редакция {КонсультантПлюс}">
        <w:r>
          <w:rPr>
            <w:color w:val="0000FF"/>
          </w:rPr>
          <w:t>15</w:t>
        </w:r>
      </w:hyperlink>
      <w:r>
        <w:t xml:space="preserve"> приложения к постановлению Правительства Ростовской области от 01.03.2017 N 143 "О внесении изменений в некоторые правовые акты Правительства Ростовской области".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6. </w:t>
      </w:r>
      <w:hyperlink r:id="rId37" w:tooltip="Постановление Правительства РО от 01.11.2017 N 743 &quot;О внесении изменений в постановление Правительства Ростовской области от 18.09.2015 N 58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01.11.2017 N 743 "О внесении изменений в постановление Правительства Ростовской области от 18.09.2015 N 583".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7. </w:t>
      </w:r>
      <w:hyperlink r:id="rId38" w:tooltip="Постановление Правительства РО от 28.08.2019 N 612 &quot;О внесении изменений в постановление Правительства Ростовской области от 18.09.2015 N 58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</w:t>
      </w:r>
      <w:r>
        <w:t>асти от 28.08.2019 N 612 "О внесении изменений в постановление Правительства Ростовской области от 18.09.2015 N 583".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8. </w:t>
      </w:r>
      <w:hyperlink r:id="rId39" w:tooltip="Постановление Правительства РО от 20.04.2022 N 330 (ред. от 25.09.2023) &quot;О внесении изменений в некоторые постановления Правительства Ростовской област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приложения к постановлению Правительства Ростовс</w:t>
      </w:r>
      <w:r>
        <w:t>кой области от 20.04.2022 N 330 "О внесении изменений в некоторые постановления Правительства Ростовской области".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9. </w:t>
      </w:r>
      <w:hyperlink r:id="rId40" w:tooltip="Постановление Правительства РО от 23.09.2022 N 788 &quot;О внесении изменений в постановление Правительства Ростовской области от 18.09.2015 N 58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23.09.2022 N 788 "О внесении изменений </w:t>
      </w:r>
      <w:r>
        <w:t>в постановление Правительства Ростовской области от 18.09.2015 N 583".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10. </w:t>
      </w:r>
      <w:hyperlink r:id="rId41" w:tooltip="Постановление Правительства РО от 20.05.2024 N 329 &quot;О внесении изменений в постановление Правительства Ростовской области от 18.09.2015 N 58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20.05.2024 N 329 "О внесении изменений в постановление Правительства Ростовской об</w:t>
      </w:r>
      <w:r>
        <w:t>ласти от 18.09.2015 N 583".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11. </w:t>
      </w:r>
      <w:hyperlink r:id="rId42" w:tooltip="Постановление Правительства РО от 18.03.2025 N 178 &quot;О внесении изменений в постановление Правительства Ростовской области от 18.09.2015 N 58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18.03.2025 N 178 "О внесении изменений в постановление Правительства Ростовской области от 18.09.2015 N 583".</w:t>
      </w:r>
    </w:p>
    <w:p w:rsidR="00203008" w:rsidRDefault="006636AB">
      <w:pPr>
        <w:pStyle w:val="ConsPlusNormal0"/>
        <w:spacing w:before="240"/>
        <w:ind w:firstLine="540"/>
        <w:jc w:val="both"/>
      </w:pPr>
      <w:r>
        <w:t xml:space="preserve">12. </w:t>
      </w:r>
      <w:hyperlink r:id="rId43" w:tooltip="Постановление Правительства РО от 25.08.2025 N 622 &quot;О внесении изменений в постановление Правительства Ростовской области от 18.09.2015 N 58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25.08.2025 N 622 "О внесении изменений в постановление Правительства Ростовской области от 18.09.2015 N 583".</w:t>
      </w:r>
    </w:p>
    <w:p w:rsidR="00203008" w:rsidRDefault="00203008">
      <w:pPr>
        <w:pStyle w:val="ConsPlusNormal0"/>
        <w:jc w:val="both"/>
      </w:pPr>
    </w:p>
    <w:p w:rsidR="00203008" w:rsidRDefault="006636AB">
      <w:pPr>
        <w:pStyle w:val="ConsPlusNormal0"/>
        <w:jc w:val="right"/>
      </w:pPr>
      <w:r>
        <w:t>Начальник управления</w:t>
      </w:r>
    </w:p>
    <w:p w:rsidR="00203008" w:rsidRDefault="006636AB">
      <w:pPr>
        <w:pStyle w:val="ConsPlusNormal0"/>
        <w:jc w:val="right"/>
      </w:pPr>
      <w:r>
        <w:t>документационного обеспечения</w:t>
      </w:r>
    </w:p>
    <w:p w:rsidR="00203008" w:rsidRDefault="006636AB">
      <w:pPr>
        <w:pStyle w:val="ConsPlusNormal0"/>
        <w:jc w:val="right"/>
      </w:pPr>
      <w:r>
        <w:t>Правительства Ростовской области</w:t>
      </w:r>
    </w:p>
    <w:p w:rsidR="00203008" w:rsidRDefault="006636AB">
      <w:pPr>
        <w:pStyle w:val="ConsPlusNormal0"/>
        <w:jc w:val="right"/>
      </w:pPr>
      <w:r>
        <w:t>А.В.ДЕМ</w:t>
      </w:r>
      <w:r>
        <w:t>ИДОВ</w:t>
      </w: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jc w:val="both"/>
      </w:pPr>
    </w:p>
    <w:p w:rsidR="00203008" w:rsidRDefault="0020300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3008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36AB">
      <w:r>
        <w:separator/>
      </w:r>
    </w:p>
  </w:endnote>
  <w:endnote w:type="continuationSeparator" w:id="0">
    <w:p w:rsidR="00000000" w:rsidRDefault="0066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30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3008" w:rsidRDefault="006636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ежная правовая поддержка</w:t>
          </w:r>
        </w:p>
      </w:tc>
      <w:tc>
        <w:tcPr>
          <w:tcW w:w="1700" w:type="pct"/>
          <w:vAlign w:val="center"/>
        </w:tcPr>
        <w:p w:rsidR="00203008" w:rsidRDefault="006636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3008" w:rsidRDefault="006636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203008" w:rsidRDefault="006636A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30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3008" w:rsidRDefault="006636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3008" w:rsidRDefault="006636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3008" w:rsidRDefault="006636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03008" w:rsidRDefault="006636A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30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3008" w:rsidRDefault="006636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3008" w:rsidRDefault="006636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3008" w:rsidRDefault="006636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3008" w:rsidRDefault="006636AB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030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03008" w:rsidRDefault="006636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3008" w:rsidRDefault="006636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3008" w:rsidRDefault="006636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203008" w:rsidRDefault="006636A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30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3008" w:rsidRDefault="006636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3008" w:rsidRDefault="006636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3008" w:rsidRDefault="006636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203008" w:rsidRDefault="006636AB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30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3008" w:rsidRDefault="006636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3008" w:rsidRDefault="006636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3008" w:rsidRDefault="006636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203008" w:rsidRDefault="006636A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36AB">
      <w:r>
        <w:separator/>
      </w:r>
    </w:p>
  </w:footnote>
  <w:footnote w:type="continuationSeparator" w:id="0">
    <w:p w:rsidR="00000000" w:rsidRDefault="00663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30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3008" w:rsidRDefault="006636A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15.01.2026 N 23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размещения отде</w:t>
          </w:r>
          <w:r>
            <w:rPr>
              <w:rFonts w:ascii="Tahoma" w:hAnsi="Tahoma" w:cs="Tahoma"/>
              <w:sz w:val="16"/>
              <w:szCs w:val="16"/>
            </w:rPr>
            <w:t>льных видов нестационарных объектов, в...</w:t>
          </w:r>
        </w:p>
      </w:tc>
      <w:tc>
        <w:tcPr>
          <w:tcW w:w="2300" w:type="pct"/>
          <w:vAlign w:val="center"/>
        </w:tcPr>
        <w:p w:rsidR="00203008" w:rsidRDefault="006636A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3008" w:rsidRDefault="0020300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30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3008" w:rsidRDefault="006636A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15.01.2026 N 23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особенностях размещения отдельных видов нестационарных объектов, в...</w:t>
          </w:r>
        </w:p>
      </w:tc>
      <w:tc>
        <w:tcPr>
          <w:tcW w:w="2300" w:type="pct"/>
          <w:vAlign w:val="center"/>
        </w:tcPr>
        <w:p w:rsidR="00203008" w:rsidRDefault="006636A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3008" w:rsidRDefault="00203008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30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3008" w:rsidRDefault="006636A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РО от </w:t>
          </w:r>
          <w:r>
            <w:rPr>
              <w:rFonts w:ascii="Tahoma" w:hAnsi="Tahoma" w:cs="Tahoma"/>
              <w:sz w:val="16"/>
              <w:szCs w:val="16"/>
            </w:rPr>
            <w:t>15.01.2026 N 23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размещения отдельных видов нестационарных объектов, в...</w:t>
          </w:r>
        </w:p>
      </w:tc>
      <w:tc>
        <w:tcPr>
          <w:tcW w:w="2300" w:type="pct"/>
          <w:vAlign w:val="center"/>
        </w:tcPr>
        <w:p w:rsidR="00203008" w:rsidRDefault="006636A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3008" w:rsidRDefault="00203008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030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03008" w:rsidRDefault="006636A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15.01.2026 N 23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размещения отдельных видов нестационарных объектов, в...</w:t>
          </w:r>
        </w:p>
      </w:tc>
      <w:tc>
        <w:tcPr>
          <w:tcW w:w="2300" w:type="pct"/>
          <w:vAlign w:val="center"/>
        </w:tcPr>
        <w:p w:rsidR="00203008" w:rsidRDefault="006636A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3008" w:rsidRDefault="00203008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30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3008" w:rsidRDefault="006636A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15.01.2026 N 23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размещения отдельных видов нестационарных объектов, в...</w:t>
          </w:r>
        </w:p>
      </w:tc>
      <w:tc>
        <w:tcPr>
          <w:tcW w:w="2300" w:type="pct"/>
          <w:vAlign w:val="center"/>
        </w:tcPr>
        <w:p w:rsidR="00203008" w:rsidRDefault="006636A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3008" w:rsidRDefault="00203008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30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3008" w:rsidRDefault="006636A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15.01.2026 N 23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размещения отдельных видов нестационарных объектов, в...</w:t>
          </w:r>
        </w:p>
      </w:tc>
      <w:tc>
        <w:tcPr>
          <w:tcW w:w="2300" w:type="pct"/>
          <w:vAlign w:val="center"/>
        </w:tcPr>
        <w:p w:rsidR="00203008" w:rsidRDefault="006636A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203008" w:rsidRDefault="002030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3008" w:rsidRDefault="0020300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08"/>
    <w:rsid w:val="00203008"/>
    <w:rsid w:val="0066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36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36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6583&amp;date=20.04.2026" TargetMode="External"/><Relationship Id="rId18" Type="http://schemas.openxmlformats.org/officeDocument/2006/relationships/hyperlink" Target="https://login.consultant.ru/link/?req=doc&amp;base=LAW&amp;n=511586&amp;date=20.04.2026" TargetMode="External"/><Relationship Id="rId26" Type="http://schemas.openxmlformats.org/officeDocument/2006/relationships/header" Target="header4.xml"/><Relationship Id="rId39" Type="http://schemas.openxmlformats.org/officeDocument/2006/relationships/hyperlink" Target="https://login.consultant.ru/link/?req=doc&amp;base=RLAW186&amp;n=133897&amp;date=20.04.2026&amp;dst=100016&amp;field=13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hyperlink" Target="https://login.consultant.ru/link/?req=doc&amp;base=RLAW186&amp;n=72757&amp;date=20.04.2026" TargetMode="External"/><Relationship Id="rId42" Type="http://schemas.openxmlformats.org/officeDocument/2006/relationships/hyperlink" Target="https://login.consultant.ru/link/?req=doc&amp;base=RLAW186&amp;n=147715&amp;date=20.04.2026" TargetMode="External"/><Relationship Id="rId47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1586&amp;date=20.04.2026&amp;dst=100117&amp;field=134" TargetMode="External"/><Relationship Id="rId17" Type="http://schemas.openxmlformats.org/officeDocument/2006/relationships/hyperlink" Target="https://login.consultant.ru/link/?req=doc&amp;base=LAW&amp;n=482651&amp;date=20.04.2026" TargetMode="External"/><Relationship Id="rId25" Type="http://schemas.openxmlformats.org/officeDocument/2006/relationships/footer" Target="footer3.xml"/><Relationship Id="rId33" Type="http://schemas.openxmlformats.org/officeDocument/2006/relationships/hyperlink" Target="https://login.consultant.ru/link/?req=doc&amp;base=RLAW186&amp;n=133898&amp;date=20.04.2026&amp;dst=100036&amp;field=134" TargetMode="External"/><Relationship Id="rId38" Type="http://schemas.openxmlformats.org/officeDocument/2006/relationships/hyperlink" Target="https://login.consultant.ru/link/?req=doc&amp;base=RLAW186&amp;n=97417&amp;date=20.04.2026" TargetMode="External"/><Relationship Id="rId46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4692&amp;date=20.04.2026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login.consultant.ru/link/?req=doc&amp;base=LAW&amp;n=511728&amp;date=20.04.2026" TargetMode="External"/><Relationship Id="rId41" Type="http://schemas.openxmlformats.org/officeDocument/2006/relationships/hyperlink" Target="https://login.consultant.ru/link/?req=doc&amp;base=RLAW186&amp;n=139950&amp;date=20.04.20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728&amp;date=20.04.2026&amp;dst=1096&amp;field=134" TargetMode="External"/><Relationship Id="rId24" Type="http://schemas.openxmlformats.org/officeDocument/2006/relationships/header" Target="header3.xml"/><Relationship Id="rId32" Type="http://schemas.openxmlformats.org/officeDocument/2006/relationships/hyperlink" Target="https://login.consultant.ru/link/?req=doc&amp;base=RLAW186&amp;n=147819&amp;date=20.04.2026" TargetMode="External"/><Relationship Id="rId37" Type="http://schemas.openxmlformats.org/officeDocument/2006/relationships/hyperlink" Target="https://login.consultant.ru/link/?req=doc&amp;base=RLAW186&amp;n=82403&amp;date=20.04.2026" TargetMode="External"/><Relationship Id="rId40" Type="http://schemas.openxmlformats.org/officeDocument/2006/relationships/hyperlink" Target="https://login.consultant.ru/link/?req=doc&amp;base=RLAW186&amp;n=124307&amp;date=20.04.2026" TargetMode="External"/><Relationship Id="rId45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586&amp;date=20.04.2026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login.consultant.ru/link/?req=doc&amp;base=LAW&amp;n=511565&amp;date=20.04.2026" TargetMode="External"/><Relationship Id="rId36" Type="http://schemas.openxmlformats.org/officeDocument/2006/relationships/hyperlink" Target="https://login.consultant.ru/link/?req=doc&amp;base=RLAW186&amp;n=157377&amp;date=20.04.2026&amp;dst=100048&amp;field=13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728&amp;date=20.04.2026&amp;dst=1079&amp;field=134" TargetMode="External"/><Relationship Id="rId19" Type="http://schemas.openxmlformats.org/officeDocument/2006/relationships/hyperlink" Target="https://login.consultant.ru/link/?req=doc&amp;base=LAW&amp;n=527083&amp;date=20.04.2026" TargetMode="External"/><Relationship Id="rId31" Type="http://schemas.openxmlformats.org/officeDocument/2006/relationships/hyperlink" Target="https://login.consultant.ru/link/?req=doc&amp;base=RLAW186&amp;n=77192&amp;date=20.04.2026" TargetMode="External"/><Relationship Id="rId44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186&amp;n=90238&amp;date=20.04.2026&amp;dst=100021&amp;field=134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yperlink" Target="https://login.consultant.ru/link/?req=doc&amp;base=LAW&amp;n=511728&amp;date=20.04.2026&amp;dst=1099&amp;field=134" TargetMode="External"/><Relationship Id="rId35" Type="http://schemas.openxmlformats.org/officeDocument/2006/relationships/hyperlink" Target="https://login.consultant.ru/link/?req=doc&amp;base=RLAW186&amp;n=157377&amp;date=20.04.2026&amp;dst=100024&amp;field=134" TargetMode="External"/><Relationship Id="rId43" Type="http://schemas.openxmlformats.org/officeDocument/2006/relationships/hyperlink" Target="https://login.consultant.ru/link/?req=doc&amp;base=RLAW186&amp;n=152116&amp;date=20.04.202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12142</Words>
  <Characters>69211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15.01.2026 N 23
"Об особенностях размещения отдельных видов нестационарных объектов, в том числе нестационарных торговых объектов, на территории Ростовской области"
(вместе с Положением и Порядками)</vt:lpstr>
    </vt:vector>
  </TitlesOfParts>
  <Company>КонсультантПлюс Версия 4025.00.50</Company>
  <LinksUpToDate>false</LinksUpToDate>
  <CharactersWithSpaces>81191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15.01.2026 N 23
"Об особенностях размещения отдельных видов нестационарных объектов, в том числе нестационарных торговых объектов, на территории Ростовской области"
(вместе с Положением и Порядками)</dc:title>
  <dc:creator>Пользователь</dc:creator>
  <cp:lastModifiedBy>Пользователь</cp:lastModifiedBy>
  <cp:revision>2</cp:revision>
  <dcterms:created xsi:type="dcterms:W3CDTF">2026-04-20T07:27:00Z</dcterms:created>
  <dcterms:modified xsi:type="dcterms:W3CDTF">2026-04-20T07:27:00Z</dcterms:modified>
</cp:coreProperties>
</file>