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line="240" w:lineRule="exact"/>
        <w:ind w:firstLine="4321"/>
        <w:jc w:val="both"/>
        <w:rPr>
          <w:sz w:val="28"/>
        </w:rPr>
      </w:pPr>
    </w:p>
    <w:p w14:paraId="02000000">
      <w:pPr>
        <w:widowControl w:val="1"/>
        <w:ind/>
        <w:jc w:val="center"/>
        <w:rPr>
          <w:color w:val="000000"/>
          <w:sz w:val="28"/>
        </w:rPr>
      </w:pPr>
      <w:r>
        <w:rPr>
          <w:color w:val="000000"/>
          <w:sz w:val="28"/>
        </w:rPr>
        <w:t>«</w:t>
      </w:r>
      <w:r>
        <w:rPr>
          <w:color w:val="000000"/>
          <w:sz w:val="28"/>
        </w:rPr>
        <w:t>Нарушитель ограничений</w:t>
      </w:r>
      <w:r>
        <w:rPr>
          <w:color w:val="000000"/>
          <w:sz w:val="28"/>
        </w:rPr>
        <w:t>»</w:t>
      </w:r>
    </w:p>
    <w:p w14:paraId="03000000">
      <w:pPr>
        <w:widowControl w:val="1"/>
        <w:ind/>
        <w:jc w:val="center"/>
        <w:rPr>
          <w:color w:val="000000"/>
          <w:sz w:val="28"/>
        </w:rPr>
      </w:pPr>
    </w:p>
    <w:p w14:paraId="04000000">
      <w:pPr>
        <w:widowControl w:val="1"/>
        <w:ind/>
        <w:jc w:val="both"/>
        <w:rPr>
          <w:sz w:val="28"/>
        </w:rPr>
      </w:pPr>
    </w:p>
    <w:p w14:paraId="05000000">
      <w:pPr>
        <w:widowControl w:val="1"/>
        <w:spacing w:after="0" w:line="240" w:lineRule="auto"/>
        <w:ind w:firstLine="709" w:right="-1"/>
        <w:jc w:val="both"/>
        <w:rPr>
          <w:rFonts w:ascii="Times New Roman" w:hAnsi="Times New Roman"/>
          <w:b w:val="0"/>
          <w:color w:val="000000"/>
          <w:sz w:val="28"/>
          <w:u w:val="none"/>
        </w:rPr>
      </w:pPr>
      <w:r>
        <w:rPr>
          <w:sz w:val="28"/>
        </w:rPr>
        <w:t>Прокуратурой Семикаракорского района поддержано государственное обвинение в отношении жителя Семикаракорского района, обвиняемого в совершении преступления, предусмотренного ч. 2 ст. 314.1 УК РФ</w:t>
      </w:r>
      <w:r>
        <w:rPr>
          <w:rFonts w:ascii="Times New Roman" w:hAnsi="Times New Roman"/>
          <w:sz w:val="28"/>
        </w:rPr>
        <w:t xml:space="preserve"> </w:t>
      </w:r>
      <w:r>
        <w:rPr>
          <w:rFonts w:ascii="Times New Roman" w:hAnsi="Times New Roman"/>
          <w:color w:val="000000"/>
          <w:sz w:val="28"/>
          <w:u w:val="none"/>
        </w:rPr>
        <w:t>(</w:t>
      </w:r>
      <w:r>
        <w:rPr>
          <w:rFonts w:ascii="Times New Roman" w:hAnsi="Times New Roman"/>
          <w:b w:val="0"/>
          <w:strike w:val="0"/>
          <w:color w:val="000000"/>
          <w:sz w:val="28"/>
          <w:u w:color="000000" w:val="none"/>
        </w:rPr>
        <w:t>Неоднократное</w:t>
      </w:r>
      <w:r>
        <w:rPr>
          <w:rFonts w:ascii="Times New Roman" w:hAnsi="Times New Roman"/>
          <w:b w:val="0"/>
          <w:color w:val="000000"/>
          <w:sz w:val="28"/>
          <w:u w:val="none"/>
        </w:rPr>
        <w:t xml:space="preserve"> </w:t>
      </w:r>
      <w:r>
        <w:rPr>
          <w:rFonts w:ascii="Times New Roman" w:hAnsi="Times New Roman"/>
          <w:b w:val="0"/>
          <w:color w:val="000000"/>
          <w:sz w:val="28"/>
          <w:u w:val="none"/>
        </w:rPr>
        <w:t>несоблюдение лицом, в отношении которого установлен административный надзор,</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административных</w:t>
      </w:r>
      <w:r>
        <w:rPr>
          <w:rFonts w:ascii="Times New Roman" w:hAnsi="Times New Roman"/>
          <w:b w:val="0"/>
          <w:color w:val="000000"/>
          <w:sz w:val="28"/>
          <w:u w:val="none"/>
        </w:rPr>
        <w:t xml:space="preserve"> </w:t>
      </w:r>
      <w:r>
        <w:rPr>
          <w:rFonts w:ascii="Times New Roman" w:hAnsi="Times New Roman"/>
          <w:b w:val="0"/>
          <w:color w:val="000000"/>
          <w:sz w:val="28"/>
          <w:u w:val="none"/>
        </w:rPr>
        <w:t>ограничения или ограничений, установленных ему судом).</w:t>
      </w:r>
    </w:p>
    <w:p w14:paraId="06000000">
      <w:pPr>
        <w:widowControl w:val="1"/>
        <w:spacing w:after="0" w:line="240" w:lineRule="auto"/>
        <w:ind w:firstLine="709" w:right="-1"/>
        <w:jc w:val="both"/>
        <w:rPr>
          <w:rFonts w:ascii="Times New Roman" w:hAnsi="Times New Roman"/>
          <w:b w:val="0"/>
          <w:sz w:val="28"/>
        </w:rPr>
      </w:pPr>
      <w:r>
        <w:rPr>
          <w:rFonts w:ascii="Times New Roman" w:hAnsi="Times New Roman"/>
          <w:b w:val="0"/>
          <w:color w:val="000000"/>
          <w:sz w:val="28"/>
          <w:u w:val="none"/>
        </w:rPr>
        <w:t xml:space="preserve">Государственным обвинителем в судебном заседании доказано, что являясь лицом, в отношении которого установлен административный надзор, ранее неоднократно нарушал установленные судом ограничения, в следствии чего привлекался к административной ответственности. </w:t>
      </w:r>
    </w:p>
    <w:p w14:paraId="07000000">
      <w:pPr>
        <w:widowControl w:val="1"/>
        <w:spacing w:after="0" w:line="240" w:lineRule="auto"/>
        <w:ind w:firstLine="709" w:right="-1"/>
        <w:jc w:val="both"/>
        <w:rPr>
          <w:rFonts w:ascii="Times New Roman" w:hAnsi="Times New Roman"/>
          <w:b w:val="0"/>
          <w:sz w:val="28"/>
        </w:rPr>
      </w:pPr>
      <w:r>
        <w:rPr>
          <w:rFonts w:ascii="Times New Roman" w:hAnsi="Times New Roman"/>
          <w:b w:val="0"/>
          <w:color w:val="000000"/>
          <w:sz w:val="28"/>
          <w:u w:val="none"/>
        </w:rPr>
        <w:t xml:space="preserve">Приговором Семикаракорского районного суда Ростовской области Б. признан виновным в совершении преступления, предусмотренного  </w:t>
      </w:r>
      <w:r>
        <w:rPr>
          <w:sz w:val="28"/>
        </w:rPr>
        <w:t>ч. 2 ст. 314.1 УК РФ</w:t>
      </w:r>
      <w:r>
        <w:rPr>
          <w:rFonts w:ascii="Times New Roman" w:hAnsi="Times New Roman"/>
          <w:sz w:val="28"/>
        </w:rPr>
        <w:t xml:space="preserve"> и ему назначено наказание в виде 8 месяцев лишения свободы. На основании ст. 73 УК РФ с испытательным сроком на 1 год.</w:t>
      </w:r>
    </w:p>
    <w:p w14:paraId="08000000">
      <w:pPr>
        <w:widowControl w:val="1"/>
        <w:spacing w:line="240" w:lineRule="exact"/>
        <w:ind/>
        <w:rPr>
          <w:sz w:val="28"/>
        </w:rPr>
      </w:pPr>
    </w:p>
    <w:sectPr>
      <w:pgSz w:h="16838" w:orient="portrait" w:w="11906"/>
      <w:pgMar w:bottom="709" w:footer="709" w:gutter="0" w:header="709" w:left="1418" w:right="680" w:top="130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Balloon Text"/>
    <w:basedOn w:val="Style_1"/>
    <w:link w:val="Style_6_ch"/>
    <w:rPr>
      <w:rFonts w:ascii="Segoe UI" w:hAnsi="Segoe UI"/>
      <w:sz w:val="18"/>
    </w:rPr>
  </w:style>
  <w:style w:styleId="Style_6_ch" w:type="character">
    <w:name w:val="Balloon Text"/>
    <w:basedOn w:val="Style_1_ch"/>
    <w:link w:val="Style_6"/>
    <w:rPr>
      <w:rFonts w:ascii="Segoe UI" w:hAnsi="Segoe UI"/>
      <w:sz w:val="18"/>
    </w:rPr>
  </w:style>
  <w:style w:styleId="Style_7" w:type="paragraph">
    <w:name w:val="Endnote"/>
    <w:link w:val="Style_7_ch"/>
    <w:pPr>
      <w:widowControl w:val="1"/>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1"/>
    <w:link w:val="Style_8_ch"/>
    <w:uiPriority w:val="9"/>
    <w:qFormat/>
    <w:pPr>
      <w:widowControl w:val="1"/>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Основной текст 21"/>
    <w:basedOn w:val="Style_1"/>
    <w:link w:val="Style_9_ch"/>
    <w:pPr>
      <w:widowControl w:val="1"/>
      <w:ind/>
      <w:jc w:val="center"/>
    </w:pPr>
    <w:rPr>
      <w:b w:val="1"/>
      <w:sz w:val="28"/>
    </w:rPr>
  </w:style>
  <w:style w:styleId="Style_9_ch" w:type="character">
    <w:name w:val="Основной текст 21"/>
    <w:basedOn w:val="Style_1_ch"/>
    <w:link w:val="Style_9"/>
    <w:rPr>
      <w:b w:val="1"/>
      <w:sz w:val="28"/>
    </w:rPr>
  </w:style>
  <w:style w:styleId="Style_10" w:type="paragraph">
    <w:name w:val="Strong"/>
    <w:link w:val="Style_10_ch"/>
    <w:rPr>
      <w:b w:val="1"/>
    </w:rPr>
  </w:style>
  <w:style w:styleId="Style_10_ch" w:type="character">
    <w:name w:val="Strong"/>
    <w:link w:val="Style_10"/>
    <w:rPr>
      <w:b w:val="1"/>
    </w:rPr>
  </w:style>
  <w:style w:styleId="Style_11" w:type="paragraph">
    <w:name w:val="toc 3"/>
    <w:next w:val="Style_1"/>
    <w:link w:val="Style_11_ch"/>
    <w:uiPriority w:val="39"/>
    <w:pPr>
      <w:widowControl w:val="1"/>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 Знак Знак"/>
    <w:basedOn w:val="Style_1"/>
    <w:link w:val="Style_12_ch"/>
    <w:pPr>
      <w:widowControl w:val="1"/>
      <w:spacing w:afterAutospacing="on" w:beforeAutospacing="on"/>
      <w:ind/>
    </w:pPr>
    <w:rPr>
      <w:rFonts w:ascii="Tahoma" w:hAnsi="Tahoma"/>
      <w:sz w:val="20"/>
    </w:rPr>
  </w:style>
  <w:style w:styleId="Style_12_ch" w:type="character">
    <w:name w:val=" Знак Знак"/>
    <w:basedOn w:val="Style_1_ch"/>
    <w:link w:val="Style_12"/>
    <w:rPr>
      <w:rFonts w:ascii="Tahoma" w:hAnsi="Tahoma"/>
      <w:sz w:val="20"/>
    </w:rPr>
  </w:style>
  <w:style w:styleId="Style_13" w:type="paragraph">
    <w:name w:val="heading 5"/>
    <w:next w:val="Style_1"/>
    <w:link w:val="Style_13_ch"/>
    <w:uiPriority w:val="9"/>
    <w:qFormat/>
    <w:pPr>
      <w:widowControl w:val="1"/>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heading 1"/>
    <w:basedOn w:val="Style_1"/>
    <w:next w:val="Style_1"/>
    <w:link w:val="Style_14_ch"/>
    <w:uiPriority w:val="9"/>
    <w:qFormat/>
    <w:pPr>
      <w:keepNext w:val="1"/>
      <w:widowControl w:val="1"/>
      <w:spacing w:line="220" w:lineRule="exact"/>
      <w:ind/>
      <w:jc w:val="center"/>
      <w:outlineLvl w:val="0"/>
    </w:pPr>
    <w:rPr>
      <w:rFonts w:ascii="Book Antiqua" w:hAnsi="Book Antiqua"/>
      <w:b w:val="1"/>
      <w:sz w:val="28"/>
    </w:rPr>
  </w:style>
  <w:style w:styleId="Style_14_ch" w:type="character">
    <w:name w:val="heading 1"/>
    <w:basedOn w:val="Style_1_ch"/>
    <w:link w:val="Style_14"/>
    <w:rPr>
      <w:rFonts w:ascii="Book Antiqua" w:hAnsi="Book Antiqua"/>
      <w:b w:val="1"/>
      <w:sz w:val="28"/>
    </w:rPr>
  </w:style>
  <w:style w:styleId="Style_15" w:type="paragraph">
    <w:name w:val="Default Paragraph Font"/>
    <w:link w:val="Style_15_ch"/>
  </w:style>
  <w:style w:styleId="Style_15_ch" w:type="character">
    <w:name w:val="Default Paragraph Font"/>
    <w:link w:val="Style_15"/>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widowControl w:val="1"/>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ConsNonformat"/>
    <w:link w:val="Style_18_ch"/>
    <w:pPr>
      <w:widowControl w:val="0"/>
      <w:ind/>
    </w:pPr>
    <w:rPr>
      <w:rFonts w:ascii="Courier New" w:hAnsi="Courier New"/>
      <w:sz w:val="24"/>
    </w:rPr>
  </w:style>
  <w:style w:styleId="Style_18_ch" w:type="character">
    <w:name w:val="ConsNonformat"/>
    <w:link w:val="Style_18"/>
    <w:rPr>
      <w:rFonts w:ascii="Courier New" w:hAnsi="Courier New"/>
      <w:sz w:val="24"/>
    </w:rPr>
  </w:style>
  <w:style w:styleId="Style_19" w:type="paragraph">
    <w:name w:val="toc 1"/>
    <w:next w:val="Style_1"/>
    <w:link w:val="Style_19_ch"/>
    <w:uiPriority w:val="39"/>
    <w:pPr>
      <w:widowControl w:val="1"/>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widowControl w:val="1"/>
      <w:spacing w:line="240" w:lineRule="auto"/>
      <w:ind/>
      <w:jc w:val="both"/>
    </w:pPr>
    <w:rPr>
      <w:rFonts w:ascii="XO Thames" w:hAnsi="XO Thames"/>
      <w:sz w:val="28"/>
    </w:rPr>
  </w:style>
  <w:style w:styleId="Style_20_ch" w:type="character">
    <w:name w:val="Header and Footer"/>
    <w:link w:val="Style_20"/>
    <w:rPr>
      <w:rFonts w:ascii="XO Thames" w:hAnsi="XO Thames"/>
      <w:sz w:val="28"/>
    </w:rPr>
  </w:style>
  <w:style w:styleId="Style_21" w:type="paragraph">
    <w:name w:val="toc 9"/>
    <w:next w:val="Style_1"/>
    <w:link w:val="Style_21_ch"/>
    <w:uiPriority w:val="39"/>
    <w:pPr>
      <w:widowControl w:val="1"/>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 Знак Знак2 Char Char Знак Знак Char Char Знак Знак Char Char Знак Знак Char Char Знак Знак Char Char Знак Знак Char Char Знак Знак Char Char Знак Знак Char Char"/>
    <w:basedOn w:val="Style_1"/>
    <w:link w:val="Style_22_ch"/>
    <w:pPr>
      <w:widowControl w:val="1"/>
      <w:spacing w:afterAutospacing="on" w:beforeAutospacing="on"/>
      <w:ind/>
    </w:pPr>
    <w:rPr>
      <w:rFonts w:ascii="Tahoma" w:hAnsi="Tahoma"/>
      <w:sz w:val="20"/>
    </w:rPr>
  </w:style>
  <w:style w:styleId="Style_22_ch" w:type="character">
    <w:name w:val=" Знак Знак2 Char Char Знак Знак Char Char Знак Знак Char Char Знак Знак Char Char Знак Знак Char Char Знак Знак Char Char Знак Знак Char Char Знак Знак Char Char"/>
    <w:basedOn w:val="Style_1_ch"/>
    <w:link w:val="Style_22"/>
    <w:rPr>
      <w:rFonts w:ascii="Tahoma" w:hAnsi="Tahoma"/>
      <w:sz w:val="20"/>
    </w:rPr>
  </w:style>
  <w:style w:styleId="Style_23" w:type="paragraph">
    <w:name w:val="toc 8"/>
    <w:next w:val="Style_1"/>
    <w:link w:val="Style_23_ch"/>
    <w:uiPriority w:val="39"/>
    <w:pPr>
      <w:widowControl w:val="1"/>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4" w:type="paragraph">
    <w:name w:val="toc 5"/>
    <w:next w:val="Style_1"/>
    <w:link w:val="Style_24_ch"/>
    <w:uiPriority w:val="39"/>
    <w:pPr>
      <w:widowControl w:val="1"/>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Subtitle"/>
    <w:next w:val="Style_1"/>
    <w:link w:val="Style_25_ch"/>
    <w:uiPriority w:val="11"/>
    <w:qFormat/>
    <w:pPr>
      <w:widowControl w:val="1"/>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ConsNonformat Знак"/>
    <w:link w:val="Style_26_ch"/>
    <w:rPr>
      <w:rFonts w:ascii="Courier New" w:hAnsi="Courier New"/>
    </w:rPr>
  </w:style>
  <w:style w:styleId="Style_26_ch" w:type="character">
    <w:name w:val="ConsNonformat Знак"/>
    <w:link w:val="Style_26"/>
    <w:rPr>
      <w:rFonts w:ascii="Courier New" w:hAnsi="Courier New"/>
    </w:rPr>
  </w:style>
  <w:style w:styleId="Style_27" w:type="paragraph">
    <w:name w:val="Title"/>
    <w:next w:val="Style_1"/>
    <w:link w:val="Style_27_ch"/>
    <w:uiPriority w:val="10"/>
    <w:qFormat/>
    <w:pPr>
      <w:widowControl w:val="1"/>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1"/>
    <w:link w:val="Style_28_ch"/>
    <w:uiPriority w:val="9"/>
    <w:qFormat/>
    <w:pPr>
      <w:widowControl w:val="1"/>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1"/>
    <w:link w:val="Style_29_ch"/>
    <w:uiPriority w:val="9"/>
    <w:qFormat/>
    <w:pPr>
      <w:widowControl w:val="1"/>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styleId="Style_30" w:type="paragraph">
    <w:name w:val="Font Style13"/>
    <w:link w:val="Style_30_ch"/>
    <w:rPr>
      <w:rFonts w:ascii="Times New Roman" w:hAnsi="Times New Roman"/>
      <w:sz w:val="26"/>
    </w:rPr>
  </w:style>
  <w:style w:styleId="Style_30_ch" w:type="character">
    <w:name w:val="Font Style13"/>
    <w:link w:val="Style_30"/>
    <w:rPr>
      <w:rFonts w:ascii="Times New Roman" w:hAnsi="Times New Roman"/>
      <w:sz w:val="26"/>
    </w:rPr>
  </w:style>
  <w:style w:default="1" w:styleId="Style_31" w:type="table">
    <w:name w:val="Normal Table"/>
    <w:tblPr>
      <w:tblInd w:type="dxa" w:w="0"/>
      <w:tblCellMar>
        <w:top w:type="dxa" w:w="0"/>
        <w:left w:type="dxa" w:w="108"/>
        <w:bottom w:type="dxa" w:w="0"/>
        <w:right w:type="dxa" w:w="108"/>
      </w:tblCellMar>
    </w:tblPr>
  </w:style>
  <w:style w:styleId="Style_32" w:type="table">
    <w:name w:val="Table Grid"/>
    <w:basedOn w:val="Style_31"/>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2025-12-26T08:12:27Z</dcterms:created>
  <dcterms:modified xsi:type="dcterms:W3CDTF">2026-06-15T16:05:35Z</dcterms:modified>
</cp:coreProperties>
</file>