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«Соблюдение правил пожарной безопасности»</w:t>
      </w:r>
    </w:p>
    <w:p w14:paraId="02000000">
      <w:r>
        <w:rPr>
          <w:rFonts w:ascii="Roboto" w:hAnsi="Roboto"/>
          <w:color w:val="333333"/>
          <w:highlight w:val="white"/>
        </w:rPr>
        <w:t>В преддверии длинных выходных прокуратура Московской области предупреждает о строгом соблюдении правил пожарной безопасности. Практически все пожары возникают по вине человека.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В соответствии с действующим законодательством за поджог травы и нарушение требований пожарной безопасности предусмотрена следующая ответственность: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Административная ответственность (ст. 20.4 КоАП РФ)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В обычных условиях: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для граждан — от 5 000 до 15 000рублей;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для должностных лиц — от 20 000 до 30 000 рублей;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для юридических лиц — от 300 000 до 400 000 рублей.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В условиях особого противопожарного режима (который вводится на территории Московской области с 20 апреля 2026 года):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для граждан — от 10 000 до 20 000 рублей;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для должностных лиц — от 30 000 до 60 000 рублей;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для юридических лиц — от 400 000 до 800 000 рублей.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За нарушение правил пожарной безопасности в лесах (ст. 8.32 КоАП РФ), тем более в условиях особого противопожарного режима предусмотрено еще более суровое наказание.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Уголовная ответственность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Уничтожение или повреждение чужого имущества в крупном размере (свыше 250 тысяч рублей), совершенное путем неосторожного обращения с огнем, влечет уголовную ответственность по ст. 168 УК РФ.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За нарушение требований пожарной безопасности, совершенное лицом, на котором лежала обязанность по их соблюдению, если это привело к серьезным последствиям, предусмотрена уголовная ответственность по ст. 219 УК РФ.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Если неосторожное обращение с огнем или умышленный поджог привели к уничтожению или повреждению лесных насаждений ответственность наступает по ст. 261 УК РФ.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Виновному грозит суровое наказание вплоть до лишения свободы на срок до 10 лет.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Прокуратура напоминает, категорически запрещается: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• поджигать сухую траву на полях, дачных участках и вблизи лесных массивов;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• разводить костры в необорудованных местах и оставлять их без присмотра;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• бросать непотушенные спички и окурки на землю, особенно вблизи сухой растительности;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• оставлять на природе мусор и стекло, которые могут сработать как линза.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feeds-page__navigation_tooltip"/>
    <w:basedOn w:val="Style_9"/>
    <w:link w:val="Style_8_ch"/>
  </w:style>
  <w:style w:styleId="Style_8_ch" w:type="character">
    <w:name w:val="feeds-page__navigation_tooltip"/>
    <w:basedOn w:val="Style_9_ch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Normal (Web)"/>
    <w:basedOn w:val="Style_1"/>
    <w:link w:val="Style_1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Normal (Web)"/>
    <w:basedOn w:val="Style_1_ch"/>
    <w:link w:val="Style_11"/>
    <w:rPr>
      <w:rFonts w:ascii="Times New Roman" w:hAnsi="Times New Roman"/>
      <w:sz w:val="24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feeds-page__navigation_badge"/>
    <w:basedOn w:val="Style_9"/>
    <w:link w:val="Style_25_ch"/>
  </w:style>
  <w:style w:styleId="Style_25_ch" w:type="character">
    <w:name w:val="feeds-page__navigation_badge"/>
    <w:basedOn w:val="Style_9_ch"/>
    <w:link w:val="Style_25"/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2026-05-27T18:56:00Z</dcterms:created>
  <dcterms:modified xsi:type="dcterms:W3CDTF">2026-05-28T06:27:49Z</dcterms:modified>
</cp:coreProperties>
</file>