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8CB97" w14:textId="77777777" w:rsidR="00442CB4" w:rsidRPr="00442CB4" w:rsidRDefault="00442CB4" w:rsidP="00442CB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A077815" w14:textId="20B15708" w:rsidR="00442CB4" w:rsidRPr="00DC5FF4" w:rsidRDefault="00DC5FF4" w:rsidP="00DC5FF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FF4">
        <w:rPr>
          <w:rFonts w:ascii="Times New Roman" w:hAnsi="Times New Roman" w:cs="Times New Roman"/>
          <w:b/>
          <w:bCs/>
          <w:sz w:val="28"/>
          <w:szCs w:val="28"/>
        </w:rPr>
        <w:t>В Ростовской области стартовал приём заявок от участников СВО на обучение предпринимательству</w:t>
      </w:r>
    </w:p>
    <w:p w14:paraId="6547AE84" w14:textId="77777777" w:rsidR="00DC5FF4" w:rsidRPr="00DC5FF4" w:rsidRDefault="00DC5FF4" w:rsidP="00DC5FF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</w:pPr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Ростовское региональное агентство поддержки предпринимательства и центр «Мой бизнес» объявили о начале приёма заявок на третий поток обучающей программы по предпринимательству «Новые возможности», предназначенной для участников СВО и членов их семей.</w:t>
      </w:r>
    </w:p>
    <w:p w14:paraId="09FEDED7" w14:textId="569DB795" w:rsidR="00DC5FF4" w:rsidRPr="00DC5FF4" w:rsidRDefault="00DC5FF4" w:rsidP="00DC5FF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</w:pPr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«В Ростовской области в дополнение к федеральным решениям действует 55 видов поддержки участников военной спецоперации и их близких, – сообщил врио губернатора Ростовской области Юрий Слюсарь. - Отдельное направление и важная государственная, социальная задача — всесторонняя помощь ветеранам, нашим защитникам в адаптации к мирной жизни. Для этого реализуется региональная кадровая программа «Герои Дона», в прошлом году запущен проект по обучению предпринимательским навыкам, который стал финалистом Национальной премии инфраструктуры поддержки предпринимательства «Мой бизнес»».</w:t>
      </w:r>
    </w:p>
    <w:p w14:paraId="11B78C44" w14:textId="77777777" w:rsidR="00DC5FF4" w:rsidRPr="00DC5FF4" w:rsidRDefault="00DC5FF4" w:rsidP="00DC5FF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</w:pPr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Обучение по программе будет проходить в очно-заочном формате в течение четырех недель по пяти тематическим модулям, охватывающим ключевые этапы реализации бизнес-проекта. Запланированы групповые тренинги с психологами. Новшество программы 2025 года – обучение бизнесу по франшизе и индивидуальная работа с наставниками. В финале в рамках торжественного вручения сертификатов авторы лучших бизнес-проектов публично презентуют свои идеи.</w:t>
      </w:r>
    </w:p>
    <w:p w14:paraId="498CBBFC" w14:textId="77777777" w:rsidR="00DC5FF4" w:rsidRPr="00DC5FF4" w:rsidRDefault="00DC5FF4" w:rsidP="00DC5FF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</w:pPr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Подать заявку на участие в проекте можно до 30 сентября через МФЦ, а также непосредственно в донских центрах «Мой бизнес» в Ростове-на-Дону, Волгодонске, Таганроге, Новочеркасске, Миллерове и Шахтах.</w:t>
      </w:r>
    </w:p>
    <w:p w14:paraId="37147DA0" w14:textId="77777777" w:rsidR="00DC5FF4" w:rsidRPr="00DC5FF4" w:rsidRDefault="00DC5FF4" w:rsidP="00DC5FF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</w:pPr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Обучающий проект «Новые возможности» реализуется на безвозмездной основе в сотрудничестве с фондом «Защитники Отечества» в рамках нацпроекта «Эффективная и конкурентная экономика» и регионального проекта «Малое и среднее предпринимательство».</w:t>
      </w:r>
    </w:p>
    <w:p w14:paraId="28243D1E" w14:textId="77777777" w:rsidR="00DC5FF4" w:rsidRPr="00DC5FF4" w:rsidRDefault="00DC5FF4" w:rsidP="00DC5FF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</w:pPr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В 2024 году ее выпускниками стали 46 жителей Ростовской области, среди которых ветеран СВО Сергей Бойченко из Зернограда, открывший свой массажный центр при спортивном клубе после завершения обучения. Вернувшийся к мирной жизни военнослужащий с поддержкой центра «Мой бизнес» заключил социальный контракт на сумму 350 тысяч рублей, и на полученные средства приобрёл необходимое оборудование, а также расширил перечень предоставляемых услуг.</w:t>
      </w:r>
    </w:p>
    <w:p w14:paraId="11496126" w14:textId="77777777" w:rsidR="00DC5FF4" w:rsidRPr="00DC5FF4" w:rsidRDefault="00DC5FF4" w:rsidP="00DC5FF4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</w:pPr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Подробности можно получить по телефону горячей линии  донского центра «Мой бизнес» 8(804)333-32-31, сайте </w:t>
      </w:r>
      <w:hyperlink r:id="rId5" w:tgtFrame="_blank" w:history="1">
        <w:r w:rsidRPr="00DC5FF4">
          <w:rPr>
            <w:rFonts w:ascii="Times New Roman" w:eastAsia="Times New Roman" w:hAnsi="Times New Roman" w:cs="Times New Roman"/>
            <w:color w:val="2449AF"/>
            <w:kern w:val="0"/>
            <w:sz w:val="28"/>
            <w:szCs w:val="28"/>
            <w:u w:val="single"/>
            <w:lang w:eastAsia="ru-RU"/>
            <w14:ligatures w14:val="none"/>
          </w:rPr>
          <w:t>mbrostov.ru</w:t>
        </w:r>
      </w:hyperlink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 и в социальных сетях: </w:t>
      </w:r>
      <w:hyperlink r:id="rId6" w:tgtFrame="_blank" w:history="1">
        <w:r w:rsidRPr="00DC5FF4">
          <w:rPr>
            <w:rFonts w:ascii="Times New Roman" w:eastAsia="Times New Roman" w:hAnsi="Times New Roman" w:cs="Times New Roman"/>
            <w:color w:val="2449AF"/>
            <w:kern w:val="0"/>
            <w:sz w:val="28"/>
            <w:szCs w:val="28"/>
            <w:u w:val="single"/>
            <w:lang w:eastAsia="ru-RU"/>
            <w14:ligatures w14:val="none"/>
          </w:rPr>
          <w:t> «ВКонтакте</w:t>
        </w:r>
      </w:hyperlink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» и </w:t>
      </w:r>
      <w:hyperlink r:id="rId7" w:tgtFrame="_blank" w:history="1">
        <w:r w:rsidRPr="00DC5FF4">
          <w:rPr>
            <w:rFonts w:ascii="Times New Roman" w:eastAsia="Times New Roman" w:hAnsi="Times New Roman" w:cs="Times New Roman"/>
            <w:color w:val="2449AF"/>
            <w:kern w:val="0"/>
            <w:sz w:val="28"/>
            <w:szCs w:val="28"/>
            <w:u w:val="single"/>
            <w:lang w:eastAsia="ru-RU"/>
            <w14:ligatures w14:val="none"/>
          </w:rPr>
          <w:t>Telegram-канале</w:t>
        </w:r>
      </w:hyperlink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. Также узнать об актуальных мерах господдержки МСП можно с помощью чат-бота </w:t>
      </w:r>
      <w:hyperlink r:id="rId8" w:tgtFrame="_blank" w:history="1">
        <w:r w:rsidRPr="00DC5FF4">
          <w:rPr>
            <w:rFonts w:ascii="Times New Roman" w:eastAsia="Times New Roman" w:hAnsi="Times New Roman" w:cs="Times New Roman"/>
            <w:color w:val="2449AF"/>
            <w:kern w:val="0"/>
            <w:sz w:val="28"/>
            <w:szCs w:val="28"/>
            <w:u w:val="single"/>
            <w:lang w:eastAsia="ru-RU"/>
            <w14:ligatures w14:val="none"/>
          </w:rPr>
          <w:t>«Бизбот»</w:t>
        </w:r>
      </w:hyperlink>
      <w:r w:rsidRPr="00DC5FF4">
        <w:rPr>
          <w:rFonts w:ascii="Times New Roman" w:eastAsia="Times New Roman" w:hAnsi="Times New Roman" w:cs="Times New Roman"/>
          <w:color w:val="020B22"/>
          <w:kern w:val="0"/>
          <w:sz w:val="28"/>
          <w:szCs w:val="28"/>
          <w:lang w:eastAsia="ru-RU"/>
          <w14:ligatures w14:val="none"/>
        </w:rPr>
        <w:t>.</w:t>
      </w:r>
    </w:p>
    <w:p w14:paraId="5FF42433" w14:textId="77777777" w:rsidR="00AF47FB" w:rsidRDefault="00AF47FB" w:rsidP="00DC5FF4">
      <w:pPr>
        <w:spacing w:after="0" w:line="240" w:lineRule="atLeast"/>
        <w:jc w:val="both"/>
      </w:pPr>
    </w:p>
    <w:sectPr w:rsidR="00AF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89"/>
    <w:rsid w:val="000C0813"/>
    <w:rsid w:val="001D6E89"/>
    <w:rsid w:val="002638A4"/>
    <w:rsid w:val="003B2959"/>
    <w:rsid w:val="00442CB4"/>
    <w:rsid w:val="00613333"/>
    <w:rsid w:val="0073237C"/>
    <w:rsid w:val="00AF47FB"/>
    <w:rsid w:val="00C12A17"/>
    <w:rsid w:val="00DB3539"/>
    <w:rsid w:val="00D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3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E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E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E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E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E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E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E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E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E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E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6E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2C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2C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E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E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E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E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E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E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E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E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E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E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6E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2C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2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business_support_rostov_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mbrost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b_rostov" TargetMode="External"/><Relationship Id="rId5" Type="http://schemas.openxmlformats.org/officeDocument/2006/relationships/hyperlink" Target="https://mbrost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Елена Сергеевна</dc:creator>
  <cp:lastModifiedBy>Пользователь</cp:lastModifiedBy>
  <cp:revision>2</cp:revision>
  <dcterms:created xsi:type="dcterms:W3CDTF">2025-07-31T13:01:00Z</dcterms:created>
  <dcterms:modified xsi:type="dcterms:W3CDTF">2025-07-31T13:01:00Z</dcterms:modified>
</cp:coreProperties>
</file>