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59" w:rsidRDefault="003314AC">
      <w:pPr>
        <w:spacing w:before="73"/>
        <w:ind w:right="140"/>
        <w:jc w:val="right"/>
        <w:rPr>
          <w:b/>
          <w:sz w:val="28"/>
        </w:rPr>
      </w:pPr>
      <w:r>
        <w:rPr>
          <w:b/>
          <w:sz w:val="28"/>
        </w:rPr>
        <w:t>Публикация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:rsidR="007C4959" w:rsidRDefault="003314AC">
      <w:pPr>
        <w:spacing w:before="305"/>
        <w:ind w:left="1116" w:hanging="265"/>
        <w:rPr>
          <w:b/>
          <w:sz w:val="28"/>
        </w:rPr>
      </w:pPr>
      <w:r>
        <w:rPr>
          <w:b/>
          <w:color w:val="020B22"/>
          <w:sz w:val="28"/>
        </w:rPr>
        <w:t>В</w:t>
      </w:r>
      <w:r>
        <w:rPr>
          <w:b/>
          <w:color w:val="020B22"/>
          <w:spacing w:val="-6"/>
          <w:sz w:val="28"/>
        </w:rPr>
        <w:t xml:space="preserve"> </w:t>
      </w:r>
      <w:r>
        <w:rPr>
          <w:b/>
          <w:color w:val="020B22"/>
          <w:sz w:val="28"/>
        </w:rPr>
        <w:t>Ростове-на-Дону</w:t>
      </w:r>
      <w:r>
        <w:rPr>
          <w:b/>
          <w:color w:val="020B22"/>
          <w:spacing w:val="-6"/>
          <w:sz w:val="28"/>
        </w:rPr>
        <w:t xml:space="preserve"> </w:t>
      </w:r>
      <w:r>
        <w:rPr>
          <w:b/>
          <w:color w:val="020B22"/>
          <w:sz w:val="28"/>
        </w:rPr>
        <w:t>подвели</w:t>
      </w:r>
      <w:r>
        <w:rPr>
          <w:b/>
          <w:color w:val="020B22"/>
          <w:spacing w:val="-7"/>
          <w:sz w:val="28"/>
        </w:rPr>
        <w:t xml:space="preserve"> </w:t>
      </w:r>
      <w:r>
        <w:rPr>
          <w:b/>
          <w:color w:val="020B22"/>
          <w:sz w:val="28"/>
        </w:rPr>
        <w:t>итоги</w:t>
      </w:r>
      <w:r>
        <w:rPr>
          <w:b/>
          <w:color w:val="020B22"/>
          <w:spacing w:val="-7"/>
          <w:sz w:val="28"/>
        </w:rPr>
        <w:t xml:space="preserve"> </w:t>
      </w:r>
      <w:r>
        <w:rPr>
          <w:b/>
          <w:color w:val="020B22"/>
          <w:sz w:val="28"/>
        </w:rPr>
        <w:t>губернаторского</w:t>
      </w:r>
      <w:r>
        <w:rPr>
          <w:b/>
          <w:color w:val="020B22"/>
          <w:spacing w:val="-6"/>
          <w:sz w:val="28"/>
        </w:rPr>
        <w:t xml:space="preserve"> </w:t>
      </w:r>
      <w:r>
        <w:rPr>
          <w:b/>
          <w:color w:val="020B22"/>
          <w:sz w:val="28"/>
        </w:rPr>
        <w:t>конкурса</w:t>
      </w:r>
      <w:r>
        <w:rPr>
          <w:b/>
          <w:color w:val="020B22"/>
          <w:spacing w:val="-6"/>
          <w:sz w:val="28"/>
        </w:rPr>
        <w:t xml:space="preserve"> </w:t>
      </w:r>
      <w:r>
        <w:rPr>
          <w:b/>
          <w:color w:val="020B22"/>
          <w:sz w:val="28"/>
        </w:rPr>
        <w:t>«Лидеры Дона», реализуемого в рамках нацпроекта «Малое и среднее</w:t>
      </w:r>
    </w:p>
    <w:p w:rsidR="007C4959" w:rsidRDefault="003314AC">
      <w:pPr>
        <w:ind w:left="3474"/>
        <w:rPr>
          <w:b/>
          <w:sz w:val="28"/>
        </w:rPr>
      </w:pPr>
      <w:r>
        <w:rPr>
          <w:b/>
          <w:color w:val="020B22"/>
          <w:spacing w:val="-2"/>
          <w:sz w:val="28"/>
        </w:rPr>
        <w:t>предпринимательство»</w:t>
      </w:r>
    </w:p>
    <w:p w:rsidR="007C4959" w:rsidRDefault="003314AC">
      <w:pPr>
        <w:pStyle w:val="a3"/>
        <w:spacing w:before="280"/>
      </w:pPr>
      <w:proofErr w:type="spellStart"/>
      <w:r>
        <w:rPr>
          <w:color w:val="020B22"/>
        </w:rPr>
        <w:t>Врио</w:t>
      </w:r>
      <w:proofErr w:type="spellEnd"/>
      <w:r>
        <w:rPr>
          <w:color w:val="020B22"/>
        </w:rPr>
        <w:t xml:space="preserve"> Губернатора Юрий Слюсарь встретился с финалистами конкурса и пообщался с ними в формате живого диалога.</w:t>
      </w:r>
    </w:p>
    <w:p w:rsidR="007C4959" w:rsidRDefault="003314AC">
      <w:pPr>
        <w:pStyle w:val="a3"/>
        <w:ind w:left="710" w:right="0" w:firstLine="0"/>
      </w:pPr>
      <w:r>
        <w:rPr>
          <w:color w:val="020B22"/>
        </w:rPr>
        <w:t>Глава</w:t>
      </w:r>
      <w:r>
        <w:rPr>
          <w:color w:val="020B22"/>
          <w:spacing w:val="-3"/>
        </w:rPr>
        <w:t xml:space="preserve"> </w:t>
      </w:r>
      <w:r>
        <w:rPr>
          <w:color w:val="020B22"/>
        </w:rPr>
        <w:t>региона</w:t>
      </w:r>
      <w:r>
        <w:rPr>
          <w:color w:val="020B22"/>
          <w:spacing w:val="-1"/>
        </w:rPr>
        <w:t xml:space="preserve"> </w:t>
      </w:r>
      <w:r>
        <w:rPr>
          <w:color w:val="020B22"/>
        </w:rPr>
        <w:t>оценил представленные</w:t>
      </w:r>
      <w:r>
        <w:rPr>
          <w:color w:val="020B22"/>
          <w:spacing w:val="-1"/>
        </w:rPr>
        <w:t xml:space="preserve"> </w:t>
      </w:r>
      <w:r>
        <w:rPr>
          <w:color w:val="020B22"/>
        </w:rPr>
        <w:t>командами</w:t>
      </w:r>
      <w:r>
        <w:rPr>
          <w:color w:val="020B22"/>
          <w:spacing w:val="-1"/>
        </w:rPr>
        <w:t xml:space="preserve"> </w:t>
      </w:r>
      <w:r>
        <w:rPr>
          <w:color w:val="020B22"/>
          <w:spacing w:val="-2"/>
        </w:rPr>
        <w:t>работы.</w:t>
      </w:r>
    </w:p>
    <w:p w:rsidR="007C4959" w:rsidRDefault="003314AC">
      <w:pPr>
        <w:pStyle w:val="a3"/>
      </w:pPr>
      <w:r>
        <w:rPr>
          <w:color w:val="020B22"/>
        </w:rPr>
        <w:t>«В ростовчанах и жителях всего региона меня впечатляет наш внутренний глубокий</w:t>
      </w:r>
      <w:r>
        <w:rPr>
          <w:color w:val="020B22"/>
          <w:spacing w:val="-10"/>
        </w:rPr>
        <w:t xml:space="preserve"> </w:t>
      </w:r>
      <w:r>
        <w:rPr>
          <w:color w:val="020B22"/>
        </w:rPr>
        <w:t>патриотизм,</w:t>
      </w:r>
      <w:r>
        <w:rPr>
          <w:color w:val="020B22"/>
          <w:spacing w:val="-10"/>
        </w:rPr>
        <w:t xml:space="preserve"> </w:t>
      </w:r>
      <w:r>
        <w:rPr>
          <w:color w:val="020B22"/>
        </w:rPr>
        <w:t>не</w:t>
      </w:r>
      <w:r>
        <w:rPr>
          <w:color w:val="020B22"/>
        </w:rPr>
        <w:t>равнодушие</w:t>
      </w:r>
      <w:r>
        <w:rPr>
          <w:color w:val="020B22"/>
          <w:spacing w:val="-10"/>
        </w:rPr>
        <w:t xml:space="preserve"> </w:t>
      </w:r>
      <w:r>
        <w:rPr>
          <w:color w:val="020B22"/>
        </w:rPr>
        <w:t>к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родной</w:t>
      </w:r>
      <w:r>
        <w:rPr>
          <w:color w:val="020B22"/>
          <w:spacing w:val="-10"/>
        </w:rPr>
        <w:t xml:space="preserve"> </w:t>
      </w:r>
      <w:r>
        <w:rPr>
          <w:color w:val="020B22"/>
        </w:rPr>
        <w:t>земле.</w:t>
      </w:r>
      <w:r>
        <w:rPr>
          <w:color w:val="020B22"/>
          <w:spacing w:val="-10"/>
        </w:rPr>
        <w:t xml:space="preserve"> </w:t>
      </w:r>
      <w:r>
        <w:rPr>
          <w:color w:val="020B22"/>
        </w:rPr>
        <w:t>Как</w:t>
      </w:r>
      <w:r>
        <w:rPr>
          <w:color w:val="020B22"/>
          <w:spacing w:val="-10"/>
        </w:rPr>
        <w:t xml:space="preserve"> </w:t>
      </w:r>
      <w:r>
        <w:rPr>
          <w:color w:val="020B22"/>
        </w:rPr>
        <w:t>у</w:t>
      </w:r>
      <w:r>
        <w:rPr>
          <w:color w:val="020B22"/>
          <w:spacing w:val="-10"/>
        </w:rPr>
        <w:t xml:space="preserve"> </w:t>
      </w:r>
      <w:r>
        <w:rPr>
          <w:color w:val="020B22"/>
        </w:rPr>
        <w:t>тех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людей,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кто</w:t>
      </w:r>
      <w:r>
        <w:rPr>
          <w:color w:val="020B22"/>
          <w:spacing w:val="-10"/>
        </w:rPr>
        <w:t xml:space="preserve"> </w:t>
      </w:r>
      <w:r>
        <w:rPr>
          <w:color w:val="020B22"/>
        </w:rPr>
        <w:t>родился и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вырос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здесь,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так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и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у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тех,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кто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приехал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сюда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из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других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регионов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служить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и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работать, они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ростовскую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землю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полюбили,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они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относятся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к</w:t>
      </w:r>
      <w:r>
        <w:rPr>
          <w:color w:val="020B22"/>
          <w:spacing w:val="-8"/>
        </w:rPr>
        <w:t xml:space="preserve"> </w:t>
      </w:r>
      <w:r>
        <w:rPr>
          <w:color w:val="020B22"/>
        </w:rPr>
        <w:t>ней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как</w:t>
      </w:r>
      <w:r>
        <w:rPr>
          <w:color w:val="020B22"/>
          <w:spacing w:val="-8"/>
        </w:rPr>
        <w:t xml:space="preserve"> </w:t>
      </w:r>
      <w:proofErr w:type="gramStart"/>
      <w:r>
        <w:rPr>
          <w:color w:val="020B22"/>
        </w:rPr>
        <w:t>к</w:t>
      </w:r>
      <w:proofErr w:type="gramEnd"/>
      <w:r>
        <w:rPr>
          <w:color w:val="020B22"/>
          <w:spacing w:val="-8"/>
        </w:rPr>
        <w:t xml:space="preserve"> </w:t>
      </w:r>
      <w:r>
        <w:rPr>
          <w:color w:val="020B22"/>
        </w:rPr>
        <w:t>родной.</w:t>
      </w:r>
      <w:r>
        <w:rPr>
          <w:color w:val="020B22"/>
          <w:spacing w:val="-9"/>
        </w:rPr>
        <w:t xml:space="preserve"> </w:t>
      </w:r>
      <w:r>
        <w:rPr>
          <w:color w:val="020B22"/>
        </w:rPr>
        <w:t>Наше</w:t>
      </w:r>
      <w:r>
        <w:rPr>
          <w:color w:val="020B22"/>
          <w:spacing w:val="-8"/>
        </w:rPr>
        <w:t xml:space="preserve"> </w:t>
      </w:r>
      <w:r>
        <w:rPr>
          <w:color w:val="020B22"/>
        </w:rPr>
        <w:t>чувство патриотизма,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желание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изменить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что-то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к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лучшему,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сохранить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традиции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и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двигаться вперед – такая наша ростовская фишка</w:t>
      </w:r>
      <w:proofErr w:type="gramStart"/>
      <w:r>
        <w:rPr>
          <w:color w:val="020B22"/>
        </w:rPr>
        <w:t>… З</w:t>
      </w:r>
      <w:proofErr w:type="gramEnd"/>
      <w:r>
        <w:rPr>
          <w:color w:val="020B22"/>
        </w:rPr>
        <w:t>аботиться о родной земле, любить родную землю, активно переживать за то, что здесь происходит, - все это я увидел в ваших проектах», - сказал Юрий Слюсарь.</w:t>
      </w:r>
    </w:p>
    <w:p w:rsidR="007C4959" w:rsidRDefault="003314AC">
      <w:pPr>
        <w:pStyle w:val="a3"/>
      </w:pPr>
      <w:r>
        <w:rPr>
          <w:color w:val="020B22"/>
        </w:rPr>
        <w:t xml:space="preserve">Озвученные идеи </w:t>
      </w:r>
      <w:proofErr w:type="spellStart"/>
      <w:r>
        <w:rPr>
          <w:color w:val="020B22"/>
        </w:rPr>
        <w:t>врио</w:t>
      </w:r>
      <w:proofErr w:type="spellEnd"/>
      <w:r>
        <w:rPr>
          <w:color w:val="020B22"/>
        </w:rPr>
        <w:t xml:space="preserve"> Губернатора назвал заслуживающими внимания: « Все проекты - на пользу дела. Они в разных отраслях, но в тех направлениях, которые надо развивать».</w:t>
      </w:r>
    </w:p>
    <w:p w:rsidR="007C4959" w:rsidRDefault="003314AC">
      <w:pPr>
        <w:pStyle w:val="a3"/>
        <w:ind w:left="710" w:right="0" w:firstLine="0"/>
      </w:pPr>
      <w:r>
        <w:rPr>
          <w:color w:val="020B22"/>
        </w:rPr>
        <w:t>Статус</w:t>
      </w:r>
      <w:r>
        <w:rPr>
          <w:color w:val="020B22"/>
          <w:spacing w:val="55"/>
        </w:rPr>
        <w:t xml:space="preserve"> </w:t>
      </w:r>
      <w:r>
        <w:rPr>
          <w:color w:val="020B22"/>
        </w:rPr>
        <w:t>«Лидера</w:t>
      </w:r>
      <w:r>
        <w:rPr>
          <w:color w:val="020B22"/>
          <w:spacing w:val="58"/>
        </w:rPr>
        <w:t xml:space="preserve"> </w:t>
      </w:r>
      <w:r>
        <w:rPr>
          <w:color w:val="020B22"/>
        </w:rPr>
        <w:t>Дона»</w:t>
      </w:r>
      <w:r>
        <w:rPr>
          <w:color w:val="020B22"/>
          <w:spacing w:val="57"/>
        </w:rPr>
        <w:t xml:space="preserve"> </w:t>
      </w:r>
      <w:r>
        <w:rPr>
          <w:color w:val="020B22"/>
        </w:rPr>
        <w:t>сегодня</w:t>
      </w:r>
      <w:r>
        <w:rPr>
          <w:color w:val="020B22"/>
          <w:spacing w:val="58"/>
        </w:rPr>
        <w:t xml:space="preserve"> </w:t>
      </w:r>
      <w:r>
        <w:rPr>
          <w:color w:val="020B22"/>
        </w:rPr>
        <w:t>получили</w:t>
      </w:r>
      <w:r>
        <w:rPr>
          <w:color w:val="020B22"/>
          <w:spacing w:val="57"/>
        </w:rPr>
        <w:t xml:space="preserve"> </w:t>
      </w:r>
      <w:r>
        <w:rPr>
          <w:color w:val="020B22"/>
        </w:rPr>
        <w:t>команды</w:t>
      </w:r>
      <w:r>
        <w:rPr>
          <w:color w:val="020B22"/>
          <w:spacing w:val="58"/>
        </w:rPr>
        <w:t xml:space="preserve"> </w:t>
      </w:r>
      <w:r>
        <w:rPr>
          <w:color w:val="020B22"/>
        </w:rPr>
        <w:t>«Перспектива</w:t>
      </w:r>
      <w:r>
        <w:rPr>
          <w:color w:val="020B22"/>
          <w:spacing w:val="58"/>
        </w:rPr>
        <w:t xml:space="preserve"> </w:t>
      </w:r>
      <w:r>
        <w:rPr>
          <w:color w:val="020B22"/>
          <w:spacing w:val="-2"/>
        </w:rPr>
        <w:t>РОСТ»,</w:t>
      </w:r>
    </w:p>
    <w:p w:rsidR="007C4959" w:rsidRDefault="003314AC">
      <w:pPr>
        <w:pStyle w:val="a3"/>
        <w:ind w:firstLine="0"/>
      </w:pPr>
      <w:r>
        <w:rPr>
          <w:color w:val="020B22"/>
        </w:rPr>
        <w:t>«Дорогами Победы» и «</w:t>
      </w:r>
      <w:proofErr w:type="spellStart"/>
      <w:r>
        <w:rPr>
          <w:color w:val="020B22"/>
        </w:rPr>
        <w:t>БизнесЭкология</w:t>
      </w:r>
      <w:proofErr w:type="spellEnd"/>
      <w:r>
        <w:rPr>
          <w:color w:val="020B22"/>
        </w:rPr>
        <w:t>». Таганрогская команда «Перспектива РОСТ» представила прое</w:t>
      </w:r>
      <w:proofErr w:type="gramStart"/>
      <w:r>
        <w:rPr>
          <w:color w:val="020B22"/>
        </w:rPr>
        <w:t>кт в сф</w:t>
      </w:r>
      <w:proofErr w:type="gramEnd"/>
      <w:r>
        <w:rPr>
          <w:color w:val="020B22"/>
        </w:rPr>
        <w:t>ере развития личности, образования, IT- технологий.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Воспитание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патриотизма,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сохранение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памяти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о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защитниках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Отечества стало темой работы команды «Дорогами П</w:t>
      </w:r>
      <w:r>
        <w:rPr>
          <w:color w:val="020B22"/>
        </w:rPr>
        <w:t xml:space="preserve">обеды» из </w:t>
      </w:r>
      <w:proofErr w:type="spellStart"/>
      <w:r>
        <w:rPr>
          <w:color w:val="020B22"/>
        </w:rPr>
        <w:t>Неклиновского</w:t>
      </w:r>
      <w:proofErr w:type="spellEnd"/>
      <w:r>
        <w:rPr>
          <w:color w:val="020B22"/>
        </w:rPr>
        <w:t xml:space="preserve"> района. Команда «</w:t>
      </w:r>
      <w:proofErr w:type="spellStart"/>
      <w:r>
        <w:rPr>
          <w:color w:val="020B22"/>
        </w:rPr>
        <w:t>БизнесЭкология</w:t>
      </w:r>
      <w:proofErr w:type="spellEnd"/>
      <w:r>
        <w:rPr>
          <w:color w:val="020B22"/>
        </w:rPr>
        <w:t xml:space="preserve">» из </w:t>
      </w:r>
      <w:proofErr w:type="spellStart"/>
      <w:r>
        <w:rPr>
          <w:color w:val="020B22"/>
        </w:rPr>
        <w:t>Мясниковского</w:t>
      </w:r>
      <w:proofErr w:type="spellEnd"/>
      <w:r>
        <w:rPr>
          <w:color w:val="020B22"/>
        </w:rPr>
        <w:t xml:space="preserve"> района разработала прое</w:t>
      </w:r>
      <w:proofErr w:type="gramStart"/>
      <w:r>
        <w:rPr>
          <w:color w:val="020B22"/>
        </w:rPr>
        <w:t>кт скл</w:t>
      </w:r>
      <w:proofErr w:type="gramEnd"/>
      <w:r>
        <w:rPr>
          <w:color w:val="020B22"/>
        </w:rPr>
        <w:t>адского комплекса на солнечных батареях.</w:t>
      </w:r>
    </w:p>
    <w:p w:rsidR="007C4959" w:rsidRDefault="003314AC">
      <w:pPr>
        <w:pStyle w:val="a3"/>
        <w:ind w:right="140"/>
      </w:pPr>
      <w:r>
        <w:rPr>
          <w:color w:val="020B22"/>
        </w:rPr>
        <w:t>Юрий Слюсарь вручил дипломы командам-победителям. Всех участников и финалистов конкурса «Лидеры Дона» он поблаго</w:t>
      </w:r>
      <w:r>
        <w:rPr>
          <w:color w:val="020B22"/>
        </w:rPr>
        <w:t xml:space="preserve">дарил за активную позицию и выразил желание продолжить такой неформальный диалог между властью и </w:t>
      </w:r>
      <w:r>
        <w:rPr>
          <w:color w:val="020B22"/>
          <w:spacing w:val="-2"/>
        </w:rPr>
        <w:t>обществом.</w:t>
      </w:r>
    </w:p>
    <w:p w:rsidR="007C4959" w:rsidRDefault="003314AC">
      <w:pPr>
        <w:pStyle w:val="a3"/>
      </w:pPr>
      <w:r>
        <w:rPr>
          <w:color w:val="020B22"/>
        </w:rPr>
        <w:t>Напомним, за пять лет проведения на конкурс «Лидеры Дона» было подано в общей сложности более 45 тысяч заявок. В текущем году – почти 5,5 тысячи. Со</w:t>
      </w:r>
      <w:r>
        <w:rPr>
          <w:color w:val="020B22"/>
        </w:rPr>
        <w:t>стязания проходили в три этапа: дистанционно, два полуфинала и финал, в который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вошли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15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команд.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Из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них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определяются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три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победителя.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Диплом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«Лидера Дона» дает право на получение поддержки от правительства области.</w:t>
      </w:r>
    </w:p>
    <w:p w:rsidR="007C4959" w:rsidRDefault="003314AC">
      <w:pPr>
        <w:pStyle w:val="a3"/>
        <w:ind w:right="138"/>
      </w:pPr>
      <w:r>
        <w:rPr>
          <w:color w:val="020B22"/>
        </w:rPr>
        <w:t>В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числе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таких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преференций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-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назначение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пер</w:t>
      </w:r>
      <w:r>
        <w:rPr>
          <w:color w:val="020B22"/>
        </w:rPr>
        <w:t>сонального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наставника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>из</w:t>
      </w:r>
      <w:r>
        <w:rPr>
          <w:color w:val="020B22"/>
          <w:spacing w:val="-6"/>
        </w:rPr>
        <w:t xml:space="preserve"> </w:t>
      </w:r>
      <w:r>
        <w:rPr>
          <w:color w:val="020B22"/>
        </w:rPr>
        <w:t xml:space="preserve">числа руководителей органов власти, крупных банков и предприятий. Предоставляется возможность </w:t>
      </w:r>
      <w:proofErr w:type="gramStart"/>
      <w:r>
        <w:rPr>
          <w:color w:val="020B22"/>
        </w:rPr>
        <w:t>обучения по развитию</w:t>
      </w:r>
      <w:proofErr w:type="gramEnd"/>
      <w:r>
        <w:rPr>
          <w:color w:val="020B22"/>
        </w:rPr>
        <w:t xml:space="preserve"> личностных навыков и лидерских компетенций на базе региональных институтов развития бизнеса. Победа в конкурсе позво</w:t>
      </w:r>
      <w:r>
        <w:rPr>
          <w:color w:val="020B22"/>
        </w:rPr>
        <w:t xml:space="preserve">ляет получить займы регионального агентства поддержки предпринимательства по ставке 0,1% до 3 </w:t>
      </w:r>
      <w:proofErr w:type="gramStart"/>
      <w:r>
        <w:rPr>
          <w:color w:val="020B22"/>
        </w:rPr>
        <w:t>млн</w:t>
      </w:r>
      <w:proofErr w:type="gramEnd"/>
      <w:r>
        <w:rPr>
          <w:color w:val="020B22"/>
        </w:rPr>
        <w:t xml:space="preserve"> рублей. Лидеры Дона могут также поучаствовать в тел</w:t>
      </w:r>
      <w:proofErr w:type="gramStart"/>
      <w:r>
        <w:rPr>
          <w:color w:val="020B22"/>
        </w:rPr>
        <w:t>е-</w:t>
      </w:r>
      <w:proofErr w:type="gramEnd"/>
      <w:r>
        <w:rPr>
          <w:color w:val="020B22"/>
        </w:rPr>
        <w:t xml:space="preserve"> и радиоэфирах региональных СМИ.</w:t>
      </w:r>
    </w:p>
    <w:p w:rsidR="007C4959" w:rsidRDefault="007C4959">
      <w:pPr>
        <w:pStyle w:val="a3"/>
        <w:sectPr w:rsidR="007C4959">
          <w:type w:val="continuous"/>
          <w:pgSz w:w="11910" w:h="16840"/>
          <w:pgMar w:top="760" w:right="708" w:bottom="280" w:left="1133" w:header="720" w:footer="720" w:gutter="0"/>
          <w:cols w:space="720"/>
        </w:sectPr>
      </w:pPr>
    </w:p>
    <w:p w:rsidR="007C4959" w:rsidRDefault="007C4959">
      <w:pPr>
        <w:pStyle w:val="a3"/>
        <w:sectPr w:rsidR="007C4959">
          <w:pgSz w:w="11910" w:h="16840"/>
          <w:pgMar w:top="760" w:right="708" w:bottom="280" w:left="1133" w:header="720" w:footer="720" w:gutter="0"/>
          <w:cols w:space="720"/>
        </w:sectPr>
      </w:pPr>
      <w:bookmarkStart w:id="0" w:name="_GoBack"/>
      <w:bookmarkEnd w:id="0"/>
    </w:p>
    <w:p w:rsidR="007C4959" w:rsidRDefault="003314AC">
      <w:pPr>
        <w:spacing w:before="73" w:line="518" w:lineRule="auto"/>
        <w:ind w:left="1507" w:firstLine="6332"/>
        <w:rPr>
          <w:b/>
          <w:sz w:val="28"/>
        </w:rPr>
      </w:pPr>
      <w:r>
        <w:rPr>
          <w:b/>
          <w:sz w:val="28"/>
        </w:rPr>
        <w:lastRenderedPageBreak/>
        <w:t>Публикация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№3</w:t>
      </w:r>
      <w:proofErr w:type="gramStart"/>
      <w:r>
        <w:rPr>
          <w:b/>
          <w:sz w:val="28"/>
        </w:rPr>
        <w:t xml:space="preserve"> С</w:t>
      </w:r>
      <w:proofErr w:type="gramEnd"/>
      <w:r>
        <w:rPr>
          <w:b/>
          <w:sz w:val="28"/>
        </w:rPr>
        <w:t>тартовало обучение по онлайн-треку «</w:t>
      </w:r>
      <w:proofErr w:type="spellStart"/>
      <w:r>
        <w:rPr>
          <w:b/>
          <w:sz w:val="28"/>
        </w:rPr>
        <w:t>ПредприниМАМА</w:t>
      </w:r>
      <w:proofErr w:type="spellEnd"/>
      <w:r>
        <w:rPr>
          <w:b/>
          <w:sz w:val="28"/>
        </w:rPr>
        <w:t>»</w:t>
      </w:r>
    </w:p>
    <w:p w:rsidR="007C4959" w:rsidRDefault="003314AC">
      <w:pPr>
        <w:pStyle w:val="a3"/>
        <w:spacing w:line="295" w:lineRule="exact"/>
        <w:ind w:left="710" w:right="0" w:firstLine="0"/>
      </w:pPr>
      <w:r>
        <w:t>Участницы</w:t>
      </w:r>
      <w:r>
        <w:rPr>
          <w:spacing w:val="53"/>
        </w:rPr>
        <w:t xml:space="preserve"> </w:t>
      </w:r>
      <w:r>
        <w:t>получат</w:t>
      </w:r>
      <w:r>
        <w:rPr>
          <w:spacing w:val="56"/>
        </w:rPr>
        <w:t xml:space="preserve"> </w:t>
      </w:r>
      <w:r>
        <w:t>знания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основам</w:t>
      </w:r>
      <w:r>
        <w:rPr>
          <w:spacing w:val="56"/>
        </w:rPr>
        <w:t xml:space="preserve"> </w:t>
      </w:r>
      <w:r>
        <w:t>предпринимательства,</w:t>
      </w:r>
      <w:r>
        <w:rPr>
          <w:spacing w:val="56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56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7C4959" w:rsidRDefault="003314AC">
      <w:pPr>
        <w:pStyle w:val="a3"/>
        <w:ind w:right="0" w:firstLine="0"/>
      </w:pPr>
      <w:r>
        <w:t>запуску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дела в</w:t>
      </w:r>
      <w:r>
        <w:rPr>
          <w:spacing w:val="-2"/>
        </w:rPr>
        <w:t xml:space="preserve"> </w:t>
      </w:r>
      <w:r>
        <w:t xml:space="preserve">определенных </w:t>
      </w:r>
      <w:r>
        <w:rPr>
          <w:spacing w:val="-2"/>
        </w:rPr>
        <w:t>нишах.</w:t>
      </w:r>
    </w:p>
    <w:p w:rsidR="007C4959" w:rsidRDefault="003314AC">
      <w:pPr>
        <w:pStyle w:val="a3"/>
        <w:ind w:right="140"/>
      </w:pPr>
      <w:r>
        <w:rPr>
          <w:b/>
        </w:rPr>
        <w:t>Организатор обучения</w:t>
      </w:r>
      <w:r>
        <w:rPr>
          <w:b/>
          <w:spacing w:val="-3"/>
        </w:rPr>
        <w:t xml:space="preserve"> </w:t>
      </w:r>
      <w:r>
        <w:t>— АНО «Национальное агентство «Мой бизнес» при поддержке Минэкономразвития России и программы «Мам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предприниматель».</w:t>
      </w:r>
    </w:p>
    <w:p w:rsidR="007C4959" w:rsidRDefault="003314AC">
      <w:pPr>
        <w:ind w:left="1" w:right="139" w:firstLine="709"/>
        <w:jc w:val="both"/>
        <w:rPr>
          <w:sz w:val="28"/>
        </w:rPr>
      </w:pPr>
      <w:r>
        <w:rPr>
          <w:i/>
          <w:sz w:val="28"/>
        </w:rPr>
        <w:t>«В 2024 году в программе «Мама-предприниматель», реализуемой в рамках национального проекта «Малое и среднее предпринимательство и поддер</w:t>
      </w:r>
      <w:r>
        <w:rPr>
          <w:i/>
          <w:sz w:val="28"/>
        </w:rPr>
        <w:t>жка индивидуальной предпринимательской инициативы», приняли участие более 4 тыс. женщин. Однако гораздо больше девушек, которые по объективным причинам не смогли принять участие в программе, обратились к нам с запросом на организацию онлайн-обучения. На ос</w:t>
      </w:r>
      <w:r>
        <w:rPr>
          <w:i/>
          <w:sz w:val="28"/>
        </w:rPr>
        <w:t>нове обратной связи был разработан образовательный онлайн-трек «</w:t>
      </w:r>
      <w:proofErr w:type="spellStart"/>
      <w:r>
        <w:rPr>
          <w:i/>
          <w:sz w:val="28"/>
        </w:rPr>
        <w:t>ПредприниМАМА</w:t>
      </w:r>
      <w:proofErr w:type="spellEnd"/>
      <w:r>
        <w:rPr>
          <w:i/>
          <w:sz w:val="28"/>
        </w:rPr>
        <w:t xml:space="preserve">». Его программа включает не только обучение азам предпринимательства, но и </w:t>
      </w:r>
      <w:proofErr w:type="spellStart"/>
      <w:r>
        <w:rPr>
          <w:i/>
          <w:sz w:val="28"/>
        </w:rPr>
        <w:t>нишевые</w:t>
      </w:r>
      <w:proofErr w:type="spellEnd"/>
      <w:r>
        <w:rPr>
          <w:i/>
          <w:sz w:val="28"/>
        </w:rPr>
        <w:t xml:space="preserve"> курсы: как развивать бизнес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бухгалтерии,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креативных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индустрий,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коммерции»,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— пояснила заместитель министра экономического развития России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Татьяна </w:t>
      </w:r>
      <w:proofErr w:type="spellStart"/>
      <w:r>
        <w:rPr>
          <w:b/>
          <w:spacing w:val="-2"/>
          <w:sz w:val="28"/>
        </w:rPr>
        <w:t>Илюшникова</w:t>
      </w:r>
      <w:proofErr w:type="spellEnd"/>
      <w:r>
        <w:rPr>
          <w:spacing w:val="-2"/>
          <w:sz w:val="28"/>
        </w:rPr>
        <w:t>.</w:t>
      </w:r>
    </w:p>
    <w:p w:rsidR="007C4959" w:rsidRDefault="003314AC">
      <w:pPr>
        <w:pStyle w:val="a3"/>
        <w:ind w:right="138"/>
      </w:pPr>
      <w:r>
        <w:t xml:space="preserve">В программу обучения включены такие темы, как предпринимательские навыки, генерация </w:t>
      </w:r>
      <w:proofErr w:type="gramStart"/>
      <w:r>
        <w:t>бизнес-идеи</w:t>
      </w:r>
      <w:proofErr w:type="gramEnd"/>
      <w:r>
        <w:t>, построение бизнес-модели, маркетинг, продажи и другие. После прохождения осн</w:t>
      </w:r>
      <w:r>
        <w:t>овного курса для участниц откроется доступ к отдельным тематическим трекам. Спикерами выступят региональные тренеры программы «Мама-предприниматель», а также представители компаний — партнеров проекта.</w:t>
      </w:r>
    </w:p>
    <w:p w:rsidR="007C4959" w:rsidRDefault="003314AC">
      <w:pPr>
        <w:ind w:left="1" w:right="139" w:firstLine="709"/>
        <w:jc w:val="both"/>
        <w:rPr>
          <w:sz w:val="28"/>
        </w:rPr>
      </w:pPr>
      <w:r>
        <w:rPr>
          <w:i/>
          <w:sz w:val="28"/>
        </w:rPr>
        <w:t>«Количество женщин-предпринимателей, непрерывно развив</w:t>
      </w:r>
      <w:r>
        <w:rPr>
          <w:i/>
          <w:sz w:val="28"/>
        </w:rPr>
        <w:t xml:space="preserve">ающих свой бизнес в сфере электронной коммерции, растет от года к году, поэтому мы, как </w:t>
      </w:r>
      <w:proofErr w:type="spellStart"/>
      <w:r>
        <w:rPr>
          <w:i/>
          <w:sz w:val="28"/>
        </w:rPr>
        <w:t>маркетплейс</w:t>
      </w:r>
      <w:proofErr w:type="spellEnd"/>
      <w:r>
        <w:rPr>
          <w:i/>
          <w:sz w:val="28"/>
        </w:rPr>
        <w:t>, заинтересованы в том, чтобы и на нашей площадке таких партнеров становилось больше. В этом году «</w:t>
      </w:r>
      <w:proofErr w:type="spellStart"/>
      <w:r>
        <w:rPr>
          <w:i/>
          <w:sz w:val="28"/>
        </w:rPr>
        <w:t>Мегамаркет</w:t>
      </w:r>
      <w:proofErr w:type="spellEnd"/>
      <w:r>
        <w:rPr>
          <w:i/>
          <w:sz w:val="28"/>
        </w:rPr>
        <w:t>» выступает титульным партнером проекта, в рамка</w:t>
      </w:r>
      <w:r>
        <w:rPr>
          <w:i/>
          <w:sz w:val="28"/>
        </w:rPr>
        <w:t xml:space="preserve">х которого большой блок программы будет посвящен старту продаж на </w:t>
      </w:r>
      <w:proofErr w:type="spellStart"/>
      <w:r>
        <w:rPr>
          <w:i/>
          <w:sz w:val="28"/>
        </w:rPr>
        <w:t>маркетплейсе</w:t>
      </w:r>
      <w:proofErr w:type="spellEnd"/>
      <w:r>
        <w:rPr>
          <w:i/>
          <w:sz w:val="28"/>
        </w:rPr>
        <w:t>. Мы будем рады рассказать предпринимателям, как успешно начать свой бизнес на нашей площадке и, не сбавляя темпа, достичь высоких результатов»,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— отметил руководитель отдела мар</w:t>
      </w:r>
      <w:r>
        <w:rPr>
          <w:sz w:val="28"/>
        </w:rPr>
        <w:t>кетинга продавцов «</w:t>
      </w:r>
      <w:proofErr w:type="spellStart"/>
      <w:r>
        <w:rPr>
          <w:sz w:val="28"/>
        </w:rPr>
        <w:t>Мегамаркета</w:t>
      </w:r>
      <w:proofErr w:type="spellEnd"/>
      <w:r>
        <w:rPr>
          <w:sz w:val="28"/>
        </w:rPr>
        <w:t xml:space="preserve">» </w:t>
      </w:r>
      <w:r>
        <w:rPr>
          <w:b/>
          <w:sz w:val="28"/>
        </w:rPr>
        <w:t>Остап Доценко</w:t>
      </w:r>
      <w:r>
        <w:rPr>
          <w:sz w:val="28"/>
        </w:rPr>
        <w:t>.</w:t>
      </w:r>
    </w:p>
    <w:p w:rsidR="007C4959" w:rsidRDefault="003314AC">
      <w:pPr>
        <w:pStyle w:val="a3"/>
        <w:ind w:right="138"/>
      </w:pPr>
      <w:r>
        <w:t>Обучение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конца</w:t>
      </w:r>
      <w:r>
        <w:rPr>
          <w:spacing w:val="-6"/>
        </w:rPr>
        <w:t xml:space="preserve"> </w:t>
      </w:r>
      <w:r>
        <w:t>декабря,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урокам</w:t>
      </w:r>
      <w:r>
        <w:rPr>
          <w:spacing w:val="-6"/>
        </w:rPr>
        <w:t xml:space="preserve"> </w:t>
      </w:r>
      <w:r>
        <w:t xml:space="preserve">сохранится до февраля 2025 года. Посмотреть уроки, изучить дополнительные материалы можно в любое удобное для участниц время. Помимо курсов, будут проходить дополнительные </w:t>
      </w:r>
      <w:proofErr w:type="spellStart"/>
      <w:r>
        <w:t>вебинары</w:t>
      </w:r>
      <w:proofErr w:type="spellEnd"/>
      <w:r>
        <w:t xml:space="preserve"> и онлайн-встречи. После окончания обучения участницы получат сертификат, по</w:t>
      </w:r>
      <w:r>
        <w:t>дтверждающий прохождение онлайн-трека.</w:t>
      </w:r>
    </w:p>
    <w:p w:rsidR="007C4959" w:rsidRDefault="003314AC">
      <w:pPr>
        <w:ind w:left="1" w:right="138" w:firstLine="709"/>
        <w:jc w:val="both"/>
        <w:rPr>
          <w:i/>
          <w:sz w:val="28"/>
        </w:rPr>
      </w:pPr>
      <w:r>
        <w:rPr>
          <w:i/>
          <w:sz w:val="28"/>
        </w:rPr>
        <w:t>«В настоящий момент поступило более 3 тыс. заявок на участие в онлай</w:t>
      </w:r>
      <w:proofErr w:type="gramStart"/>
      <w:r>
        <w:rPr>
          <w:i/>
          <w:sz w:val="28"/>
        </w:rPr>
        <w:t>н-</w:t>
      </w:r>
      <w:proofErr w:type="gramEnd"/>
      <w:r>
        <w:rPr>
          <w:i/>
          <w:sz w:val="28"/>
        </w:rPr>
        <w:t xml:space="preserve"> треке «</w:t>
      </w:r>
      <w:proofErr w:type="spellStart"/>
      <w:r>
        <w:rPr>
          <w:i/>
          <w:sz w:val="28"/>
        </w:rPr>
        <w:t>ПредприниМАМА</w:t>
      </w:r>
      <w:proofErr w:type="spellEnd"/>
      <w:r>
        <w:rPr>
          <w:i/>
          <w:sz w:val="28"/>
        </w:rPr>
        <w:t>». Такие результаты говорят нам, что все больше женщин хотят запустить свое дело. Главное препятствие, с которым они сталкиваю</w:t>
      </w:r>
      <w:r>
        <w:rPr>
          <w:i/>
          <w:sz w:val="28"/>
        </w:rPr>
        <w:t>тся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пути,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отсутствие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поддержки.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Онлайн-</w:t>
      </w:r>
      <w:r>
        <w:rPr>
          <w:i/>
          <w:spacing w:val="-4"/>
          <w:sz w:val="28"/>
        </w:rPr>
        <w:t>трек</w:t>
      </w:r>
    </w:p>
    <w:p w:rsidR="007C4959" w:rsidRDefault="003314AC">
      <w:pPr>
        <w:ind w:left="1"/>
        <w:jc w:val="both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ПредприниМАМА</w:t>
      </w:r>
      <w:proofErr w:type="spellEnd"/>
      <w:r>
        <w:rPr>
          <w:i/>
          <w:sz w:val="28"/>
        </w:rPr>
        <w:t>»</w:t>
      </w:r>
      <w:r>
        <w:rPr>
          <w:i/>
          <w:spacing w:val="45"/>
          <w:w w:val="150"/>
          <w:sz w:val="28"/>
        </w:rPr>
        <w:t xml:space="preserve"> </w:t>
      </w:r>
      <w:r>
        <w:rPr>
          <w:i/>
          <w:sz w:val="28"/>
        </w:rPr>
        <w:t>решает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обе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эти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задачи.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Поэтому,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несмотря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pacing w:val="-5"/>
          <w:sz w:val="28"/>
        </w:rPr>
        <w:t>что</w:t>
      </w:r>
    </w:p>
    <w:p w:rsidR="007C4959" w:rsidRDefault="007C4959">
      <w:pPr>
        <w:jc w:val="both"/>
        <w:rPr>
          <w:i/>
          <w:sz w:val="28"/>
        </w:rPr>
        <w:sectPr w:rsidR="007C4959">
          <w:pgSz w:w="11910" w:h="16840"/>
          <w:pgMar w:top="760" w:right="708" w:bottom="280" w:left="1133" w:header="720" w:footer="720" w:gutter="0"/>
          <w:cols w:space="720"/>
        </w:sectPr>
      </w:pPr>
    </w:p>
    <w:p w:rsidR="007C4959" w:rsidRDefault="003314AC">
      <w:pPr>
        <w:spacing w:before="73"/>
        <w:ind w:left="1" w:right="138"/>
        <w:jc w:val="both"/>
        <w:rPr>
          <w:sz w:val="28"/>
        </w:rPr>
      </w:pPr>
      <w:r>
        <w:rPr>
          <w:i/>
          <w:sz w:val="28"/>
        </w:rPr>
        <w:lastRenderedPageBreak/>
        <w:t>обучение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стартует,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присоединиться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нему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декабря»,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заявила управляющий партнер LMS/LXP </w:t>
      </w:r>
      <w:proofErr w:type="spellStart"/>
      <w:r>
        <w:rPr>
          <w:sz w:val="28"/>
        </w:rPr>
        <w:t>Distant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Global</w:t>
      </w:r>
      <w:proofErr w:type="spellEnd"/>
      <w:r>
        <w:rPr>
          <w:sz w:val="28"/>
        </w:rPr>
        <w:t xml:space="preserve">, технологический предприниматель, бизнес-тренер </w:t>
      </w:r>
      <w:r>
        <w:rPr>
          <w:b/>
          <w:sz w:val="28"/>
        </w:rPr>
        <w:t xml:space="preserve">Наталья </w:t>
      </w:r>
      <w:proofErr w:type="spellStart"/>
      <w:r>
        <w:rPr>
          <w:b/>
          <w:sz w:val="28"/>
        </w:rPr>
        <w:t>Абабий</w:t>
      </w:r>
      <w:proofErr w:type="spellEnd"/>
      <w:r>
        <w:rPr>
          <w:sz w:val="28"/>
        </w:rPr>
        <w:t>.</w:t>
      </w:r>
    </w:p>
    <w:p w:rsidR="007C4959" w:rsidRDefault="003314AC">
      <w:pPr>
        <w:pStyle w:val="a3"/>
      </w:pPr>
      <w:r>
        <w:t>Принять участие в обучении могут женщины с несовершеннолетними детьми, а также находящиеся в декрете. Подать заявку можно</w:t>
      </w:r>
      <w:r>
        <w:rPr>
          <w:spacing w:val="-2"/>
        </w:rPr>
        <w:t xml:space="preserve"> </w:t>
      </w:r>
      <w:r>
        <w:t xml:space="preserve">на сайте: </w:t>
      </w:r>
      <w:r>
        <w:rPr>
          <w:spacing w:val="-2"/>
        </w:rPr>
        <w:t>https://п</w:t>
      </w:r>
      <w:r>
        <w:rPr>
          <w:spacing w:val="-2"/>
        </w:rPr>
        <w:t>редпринимама.рф.</w:t>
      </w:r>
    </w:p>
    <w:sectPr w:rsidR="007C4959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959"/>
    <w:rsid w:val="003314AC"/>
    <w:rsid w:val="007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Пользователь</cp:lastModifiedBy>
  <cp:revision>2</cp:revision>
  <dcterms:created xsi:type="dcterms:W3CDTF">2024-12-23T08:24:00Z</dcterms:created>
  <dcterms:modified xsi:type="dcterms:W3CDTF">2024-12-23T08:24:00Z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2024-12-23T00:00:00Z</vt:filetime>
  </property>
  <property fmtid="{D5CDD505-2E9C-101B-9397-08002B2CF9AE}" pid="5" name="Producer">
    <vt:lpwstr>Aspose.Words for .NET 24.2.0</vt:lpwstr>
  </property>
</Properties>
</file>