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48" w:rsidRPr="00BD3A22" w:rsidRDefault="005E6148" w:rsidP="005E6148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5E6148" w:rsidRPr="00BD3A22" w:rsidRDefault="005E6148" w:rsidP="005E6148">
      <w:pPr>
        <w:rPr>
          <w:sz w:val="28"/>
          <w:szCs w:val="28"/>
        </w:rPr>
      </w:pPr>
    </w:p>
    <w:p w:rsidR="005E6148" w:rsidRPr="00735786" w:rsidRDefault="005E6148" w:rsidP="005E6148">
      <w:r w:rsidRPr="00BD3A22">
        <w:rPr>
          <w:sz w:val="28"/>
          <w:szCs w:val="28"/>
        </w:rPr>
        <w:t xml:space="preserve">       </w:t>
      </w:r>
      <w:r w:rsidRPr="00735786">
        <w:t xml:space="preserve">Администрацией Семикаракорского городского поселения 23.11.2018 в  15.00 час.00 мин. в зале заседаний по адресу: Ростовская область, город </w:t>
      </w:r>
      <w:proofErr w:type="spellStart"/>
      <w:r w:rsidRPr="00735786">
        <w:t>Семикаракорск</w:t>
      </w:r>
      <w:proofErr w:type="spellEnd"/>
      <w:r w:rsidRPr="00735786">
        <w:t xml:space="preserve">, проспект Атаманский, 265, будут проведены  публичные слушания согласно  статье </w:t>
      </w:r>
      <w:r>
        <w:t>46</w:t>
      </w:r>
      <w:r w:rsidRPr="00735786">
        <w:t xml:space="preserve"> Градостроительного кодекса Российской Федерации по утверждению документации по планировке территории Семикаракорского городского поселения, расположенной по адресу: Ростовская область, Семикаракорский район, примерно в 52 метрах по направлению  на юг от строения, расположенного по  адресу: город </w:t>
      </w:r>
      <w:proofErr w:type="spellStart"/>
      <w:r w:rsidRPr="00735786">
        <w:t>Семикаракорск</w:t>
      </w:r>
      <w:proofErr w:type="spellEnd"/>
      <w:r w:rsidRPr="00735786">
        <w:t>, ул. Цветочная, 36</w:t>
      </w:r>
      <w:r>
        <w:t>.</w:t>
      </w:r>
      <w:r w:rsidRPr="00735786">
        <w:t xml:space="preserve">  </w:t>
      </w: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48"/>
    <w:rsid w:val="0004394E"/>
    <w:rsid w:val="005E6148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48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48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2018-11-21T06:37:00Z</dcterms:created>
  <dcterms:modified xsi:type="dcterms:W3CDTF">2018-11-21T06:37:00Z</dcterms:modified>
</cp:coreProperties>
</file>