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0" w:rsidRDefault="00202530" w:rsidP="0020253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города Семикаракорска!</w:t>
      </w:r>
    </w:p>
    <w:p w:rsidR="00202530" w:rsidRDefault="00202530" w:rsidP="00202530">
      <w:pPr>
        <w:rPr>
          <w:sz w:val="28"/>
          <w:szCs w:val="28"/>
        </w:rPr>
      </w:pPr>
    </w:p>
    <w:p w:rsidR="00202530" w:rsidRDefault="00202530" w:rsidP="0020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Администрацией Семикаракорского городского поселения 29.06.2018 в  15.00 час. 00 мин. в зале заседаний по адресу: </w:t>
      </w:r>
      <w:proofErr w:type="gramStart"/>
      <w:r>
        <w:rPr>
          <w:sz w:val="28"/>
          <w:szCs w:val="28"/>
        </w:rPr>
        <w:t xml:space="preserve">Ростовская область,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проспект Атаманский, 265, будут проведены  публичные слушания согласно  статье 39 Градостроительного кодекса Российской Федерации </w:t>
      </w:r>
      <w:r w:rsidRPr="00E77335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и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sz w:val="28"/>
          <w:szCs w:val="28"/>
        </w:rPr>
        <w:t>, расположенного по адресу:</w:t>
      </w:r>
      <w:proofErr w:type="gramEnd"/>
    </w:p>
    <w:p w:rsidR="00202530" w:rsidRDefault="00202530" w:rsidP="0020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Ростовская область, Семикаракорский район,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>, улица Калинина, 282, кадастровый номер: 61:35:0110123:38.</w:t>
      </w:r>
    </w:p>
    <w:p w:rsidR="00202530" w:rsidRPr="00F608D0" w:rsidRDefault="00202530" w:rsidP="00202530">
      <w:pPr>
        <w:jc w:val="both"/>
        <w:rPr>
          <w:sz w:val="28"/>
          <w:szCs w:val="28"/>
        </w:rPr>
      </w:pP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0"/>
    <w:rsid w:val="0004394E"/>
    <w:rsid w:val="00202530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2018-07-10T11:59:00Z</dcterms:created>
  <dcterms:modified xsi:type="dcterms:W3CDTF">2018-07-10T12:00:00Z</dcterms:modified>
</cp:coreProperties>
</file>