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F9" w:rsidRDefault="000131F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131F9" w:rsidRDefault="000131F9">
      <w:pPr>
        <w:pStyle w:val="ConsPlusNormal"/>
        <w:jc w:val="both"/>
        <w:outlineLvl w:val="0"/>
      </w:pPr>
    </w:p>
    <w:p w:rsidR="000131F9" w:rsidRDefault="000131F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131F9" w:rsidRDefault="000131F9">
      <w:pPr>
        <w:pStyle w:val="ConsPlusTitle"/>
        <w:jc w:val="center"/>
      </w:pPr>
    </w:p>
    <w:p w:rsidR="000131F9" w:rsidRDefault="000131F9">
      <w:pPr>
        <w:pStyle w:val="ConsPlusTitle"/>
        <w:jc w:val="center"/>
      </w:pPr>
      <w:r>
        <w:t>ПОСТАНОВЛЕНИЕ</w:t>
      </w:r>
    </w:p>
    <w:p w:rsidR="000131F9" w:rsidRDefault="000131F9">
      <w:pPr>
        <w:pStyle w:val="ConsPlusTitle"/>
        <w:jc w:val="center"/>
      </w:pPr>
      <w:r>
        <w:t>от 10 февраля 2017 г. N 169</w:t>
      </w:r>
    </w:p>
    <w:p w:rsidR="000131F9" w:rsidRDefault="000131F9">
      <w:pPr>
        <w:pStyle w:val="ConsPlusTitle"/>
        <w:jc w:val="center"/>
      </w:pPr>
    </w:p>
    <w:p w:rsidR="000131F9" w:rsidRDefault="000131F9">
      <w:pPr>
        <w:pStyle w:val="ConsPlusTitle"/>
        <w:jc w:val="center"/>
      </w:pPr>
      <w:r>
        <w:t>ОБ УТВЕРЖДЕНИИ ПРАВИЛ</w:t>
      </w:r>
    </w:p>
    <w:p w:rsidR="000131F9" w:rsidRDefault="000131F9">
      <w:pPr>
        <w:pStyle w:val="ConsPlusTitle"/>
        <w:jc w:val="center"/>
      </w:pPr>
      <w:r>
        <w:t>ПРЕДОСТАВЛЕНИЯ И РАСПРЕДЕЛЕНИЯ СУБСИДИЙ ИЗ ФЕДЕРАЛЬНОГО</w:t>
      </w:r>
    </w:p>
    <w:p w:rsidR="000131F9" w:rsidRDefault="000131F9">
      <w:pPr>
        <w:pStyle w:val="ConsPlusTitle"/>
        <w:jc w:val="center"/>
      </w:pPr>
      <w:r>
        <w:t>БЮДЖЕТА БЮДЖЕТАМ СУБЪЕКТОВ РОССИЙСКОЙ ФЕДЕРАЦИИ</w:t>
      </w:r>
    </w:p>
    <w:p w:rsidR="000131F9" w:rsidRDefault="000131F9">
      <w:pPr>
        <w:pStyle w:val="ConsPlusTitle"/>
        <w:jc w:val="center"/>
      </w:pPr>
      <w:r>
        <w:t>НА ПОДДЕРЖКУ ГОСУДАРСТВЕННЫХ ПРОГРАММ СУБЪЕКТОВ</w:t>
      </w:r>
    </w:p>
    <w:p w:rsidR="000131F9" w:rsidRDefault="000131F9">
      <w:pPr>
        <w:pStyle w:val="ConsPlusTitle"/>
        <w:jc w:val="center"/>
      </w:pPr>
      <w:r>
        <w:t>РОССИЙСКОЙ ФЕДЕРАЦИИ И МУНИЦИПАЛЬНЫХ ПРОГРАММ</w:t>
      </w:r>
    </w:p>
    <w:p w:rsidR="000131F9" w:rsidRDefault="000131F9">
      <w:pPr>
        <w:pStyle w:val="ConsPlusTitle"/>
        <w:jc w:val="center"/>
      </w:pPr>
      <w:r>
        <w:t>ФОРМИРОВАНИЯ СОВРЕМЕННОЙ ГОРОДСКОЙ СРЕДЫ</w:t>
      </w:r>
    </w:p>
    <w:p w:rsidR="000131F9" w:rsidRDefault="000131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131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131F9" w:rsidRDefault="000131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31F9" w:rsidRDefault="000131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28.04.2017 </w:t>
            </w:r>
            <w:hyperlink r:id="rId6" w:history="1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>,</w:t>
            </w:r>
          </w:p>
          <w:p w:rsidR="000131F9" w:rsidRDefault="000131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04.08.2017 </w:t>
            </w:r>
            <w:hyperlink r:id="rId7" w:history="1">
              <w:r>
                <w:rPr>
                  <w:color w:val="0000FF"/>
                </w:rPr>
                <w:t>N 932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131F9" w:rsidRDefault="000131F9">
      <w:pPr>
        <w:pStyle w:val="ConsPlusNormal"/>
        <w:jc w:val="center"/>
      </w:pPr>
    </w:p>
    <w:p w:rsidR="000131F9" w:rsidRDefault="000131F9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2. Установить, что разъяснения по применению </w:t>
      </w:r>
      <w:hyperlink w:anchor="P33" w:history="1">
        <w:r>
          <w:rPr>
            <w:color w:val="0000FF"/>
          </w:rPr>
          <w:t>Правил</w:t>
        </w:r>
      </w:hyperlink>
      <w:r>
        <w:t>, утвержденных настоящим постановлением, дает Министерство строительства и жилищно-коммунального хозяйства Российской Федерации.</w:t>
      </w: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right"/>
      </w:pPr>
      <w:r>
        <w:t>Председатель Правительства</w:t>
      </w:r>
    </w:p>
    <w:p w:rsidR="000131F9" w:rsidRDefault="000131F9">
      <w:pPr>
        <w:pStyle w:val="ConsPlusNormal"/>
        <w:jc w:val="right"/>
      </w:pPr>
      <w:r>
        <w:t>Российской Федерации</w:t>
      </w:r>
    </w:p>
    <w:p w:rsidR="000131F9" w:rsidRDefault="000131F9">
      <w:pPr>
        <w:pStyle w:val="ConsPlusNormal"/>
        <w:jc w:val="right"/>
      </w:pPr>
      <w:r>
        <w:t>Д.МЕДВЕДЕВ</w:t>
      </w: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right"/>
        <w:outlineLvl w:val="0"/>
      </w:pPr>
      <w:r>
        <w:t>Утверждены</w:t>
      </w:r>
    </w:p>
    <w:p w:rsidR="000131F9" w:rsidRDefault="000131F9">
      <w:pPr>
        <w:pStyle w:val="ConsPlusNormal"/>
        <w:jc w:val="right"/>
      </w:pPr>
      <w:r>
        <w:t>постановлением Правительства</w:t>
      </w:r>
    </w:p>
    <w:p w:rsidR="000131F9" w:rsidRDefault="000131F9">
      <w:pPr>
        <w:pStyle w:val="ConsPlusNormal"/>
        <w:jc w:val="right"/>
      </w:pPr>
      <w:r>
        <w:t>Российской Федерации</w:t>
      </w:r>
    </w:p>
    <w:p w:rsidR="000131F9" w:rsidRDefault="000131F9">
      <w:pPr>
        <w:pStyle w:val="ConsPlusNormal"/>
        <w:jc w:val="right"/>
      </w:pPr>
      <w:r>
        <w:t>от 10 февраля 2017 г. N 169</w:t>
      </w: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Title"/>
        <w:jc w:val="center"/>
      </w:pPr>
      <w:bookmarkStart w:id="0" w:name="P33"/>
      <w:bookmarkEnd w:id="0"/>
      <w:r>
        <w:t>ПРАВИЛА</w:t>
      </w:r>
    </w:p>
    <w:p w:rsidR="000131F9" w:rsidRDefault="000131F9">
      <w:pPr>
        <w:pStyle w:val="ConsPlusTitle"/>
        <w:jc w:val="center"/>
      </w:pPr>
      <w:r>
        <w:t>ПРЕДОСТАВЛЕНИЯ И РАСПРЕДЕЛЕНИЯ СУБСИДИЙ ИЗ ФЕДЕРАЛЬНОГО</w:t>
      </w:r>
    </w:p>
    <w:p w:rsidR="000131F9" w:rsidRDefault="000131F9">
      <w:pPr>
        <w:pStyle w:val="ConsPlusTitle"/>
        <w:jc w:val="center"/>
      </w:pPr>
      <w:r>
        <w:t>БЮДЖЕТА БЮДЖЕТАМ СУБЪЕКТОВ РОССИЙСКОЙ ФЕДЕРАЦИИ</w:t>
      </w:r>
    </w:p>
    <w:p w:rsidR="000131F9" w:rsidRDefault="000131F9">
      <w:pPr>
        <w:pStyle w:val="ConsPlusTitle"/>
        <w:jc w:val="center"/>
      </w:pPr>
      <w:r>
        <w:t>НА ПОДДЕРЖКУ ГОСУДАРСТВЕННЫХ ПРОГРАММ СУБЪЕКТОВ</w:t>
      </w:r>
    </w:p>
    <w:p w:rsidR="000131F9" w:rsidRDefault="000131F9">
      <w:pPr>
        <w:pStyle w:val="ConsPlusTitle"/>
        <w:jc w:val="center"/>
      </w:pPr>
      <w:r>
        <w:t>РОССИЙСКОЙ ФЕДЕРАЦИИ И МУНИЦИПАЛЬНЫХ ПРОГРАММ</w:t>
      </w:r>
    </w:p>
    <w:p w:rsidR="000131F9" w:rsidRDefault="000131F9">
      <w:pPr>
        <w:pStyle w:val="ConsPlusTitle"/>
        <w:jc w:val="center"/>
      </w:pPr>
      <w:r>
        <w:t>ФОРМИРОВАНИЯ СОВРЕМЕННОЙ ГОРОДСКОЙ СРЕДЫ</w:t>
      </w:r>
    </w:p>
    <w:p w:rsidR="000131F9" w:rsidRDefault="000131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131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131F9" w:rsidRDefault="000131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31F9" w:rsidRDefault="000131F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Постановлений Правительства РФ от 28.04.2017 </w:t>
            </w:r>
            <w:hyperlink r:id="rId8" w:history="1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>,</w:t>
            </w:r>
          </w:p>
          <w:p w:rsidR="000131F9" w:rsidRDefault="000131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04.08.2017 </w:t>
            </w:r>
            <w:hyperlink r:id="rId9" w:history="1">
              <w:r>
                <w:rPr>
                  <w:color w:val="0000FF"/>
                </w:rPr>
                <w:t>N 932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ind w:firstLine="540"/>
        <w:jc w:val="both"/>
      </w:pPr>
      <w:r>
        <w:t>1. Настоящие Правила устанавливают порядок, цели и условия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(далее - субсидии из федерального бюджета).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1" w:name="P44"/>
      <w:bookmarkEnd w:id="1"/>
      <w:r>
        <w:t>2. Субсидии из федерального бюджета предоставляются в 2017 году в целях софинансирования расходных обязательств субъектов Российской Федерации, связанных с реализацией государственных программ субъектов Российской Федерации и муниципальных программ, направленных на реализацию мероприятий по благоустройству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(далее - общественные территории), дворовых территорий (далее соответственно - государственная программа субъекта Российской Федерации, муниципальная программа).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3. В целях настоящих Правил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4. Субсидии из федерального бюджета предоставляются Министерством строительства и жилищно-коммунального хозяйства Российской Федерации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обязательств, утвержденных Министерству на цели, указанные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5. Субсидии из федерального бюджета предоставляются на следующих условиях: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2" w:name="P48"/>
      <w:bookmarkEnd w:id="2"/>
      <w:r>
        <w:t xml:space="preserve">а) наличие в бюджете субъекта Российской Федерации бюджетных ассигнований на исполнение в рамках государственной программы субъекта Российской Федерации на 2017 год расходного обязательства субъекта Российской Федерации по софинансированию расходных обязательств, возникающих при выполнении в 2017 году органами местного самоуправления муниципальных программ, в объеме не меньшем, чем объем, необходимый для обеспечения предельного уровня софинансирования расходных обязательств субъекта Российской Федерации из федерального бюджета согласно </w:t>
      </w:r>
      <w:hyperlink w:anchor="P299" w:history="1">
        <w:r>
          <w:rPr>
            <w:color w:val="0000FF"/>
          </w:rPr>
          <w:t>приложению N 1</w:t>
        </w:r>
      </w:hyperlink>
      <w:r>
        <w:t xml:space="preserve"> (за исключением г. Севастополя, а также субъектов Российской Федерации, уровень расчетной бюджетной обеспеченности которых более 1);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04.08.2017 N 932)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3" w:name="P50"/>
      <w:bookmarkEnd w:id="3"/>
      <w:r>
        <w:t xml:space="preserve">а(1)) наличие в бюджете субъекта Российской Федерации бюджетных ассигнований на исполнение в рамках государственной программы субъекта Российской Федерации на 2017 год мероприятий по благоустройству территорий муниципальных образований и (или) финансированию расходных обязательств, связанных с реализацией муниципальных программ, в объеме не меньшем, чем объем, необходимый для обеспечения предельного уровня софинансирования расходных обязательств субъекта Российской Федерации из </w:t>
      </w:r>
      <w:r>
        <w:lastRenderedPageBreak/>
        <w:t xml:space="preserve">федерального бюджета, предусмотренного </w:t>
      </w:r>
      <w:hyperlink w:anchor="P299" w:history="1">
        <w:r>
          <w:rPr>
            <w:color w:val="0000FF"/>
          </w:rPr>
          <w:t>приложением N 1</w:t>
        </w:r>
      </w:hyperlink>
      <w:r>
        <w:t xml:space="preserve"> к настоящим Правилам (для г. Севастополя, а также субъектов Российской Федерации, уровень расчетной бюджетной обеспеченности которых более 1);</w:t>
      </w:r>
    </w:p>
    <w:p w:rsidR="000131F9" w:rsidRDefault="000131F9">
      <w:pPr>
        <w:pStyle w:val="ConsPlusNormal"/>
        <w:jc w:val="both"/>
      </w:pPr>
      <w:r>
        <w:t xml:space="preserve">(пп. "а(1)"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04.08.2017 N 932)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б) заключение до 1 марта 2017 г., если иной срок не установлен актом Правительства Российской Федерации, соглашения о предоставлении субсидии из федерального бюджета между Министерством строительства и жилищно-коммунального хозяйства Российской Федерации и высшим должностным лицом (руководителем высшего исполнительного органа государственной власти) субъекта Российской Федерации в соответствии с </w:t>
      </w:r>
      <w:hyperlink w:anchor="P64" w:history="1">
        <w:r>
          <w:rPr>
            <w:color w:val="0000FF"/>
          </w:rPr>
          <w:t>пунктом 10</w:t>
        </w:r>
      </w:hyperlink>
      <w:r>
        <w:t xml:space="preserve"> настоящих Правил (далее - соглашение);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28.04.2017 N 511)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в) возврат субъектом Российской Федерации средств в федеральный бюджет в соответствии с </w:t>
      </w:r>
      <w:hyperlink r:id="rId13" w:history="1">
        <w:r>
          <w:rPr>
            <w:color w:val="0000FF"/>
          </w:rPr>
          <w:t>пунктами 16</w:t>
        </w:r>
      </w:hyperlink>
      <w:r>
        <w:t xml:space="preserve"> и </w:t>
      </w:r>
      <w:hyperlink r:id="rId14" w:history="1">
        <w:r>
          <w:rPr>
            <w:color w:val="0000FF"/>
          </w:rPr>
          <w:t>19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Федерации".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4" w:name="P55"/>
      <w:bookmarkEnd w:id="4"/>
      <w:r>
        <w:t xml:space="preserve">6. В целях определения размера и срока перечисления средств в рамках предусмотренной субъекту Российской Федерации субсидии из федерального бюджета в соответствии с настоящими Правилами высшее должностное лицо (руководитель высшего исполнительного органа государственной власти) субъекта Российской Федерации представляет в Министерство строительства и жилищно-коммунального хозяйства Российской Федерации заявку на перечисление субсидии из федерального бюджета по </w:t>
      </w:r>
      <w:hyperlink r:id="rId15" w:history="1">
        <w:r>
          <w:rPr>
            <w:color w:val="0000FF"/>
          </w:rPr>
          <w:t>форме</w:t>
        </w:r>
      </w:hyperlink>
      <w:r>
        <w:t xml:space="preserve"> и в </w:t>
      </w:r>
      <w:hyperlink r:id="rId16" w:history="1">
        <w:r>
          <w:rPr>
            <w:color w:val="0000FF"/>
          </w:rPr>
          <w:t>срок</w:t>
        </w:r>
      </w:hyperlink>
      <w:r>
        <w:t>, которые установлены Министерством. В такой заявке указываются: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а) необходимый размер средств (в пределах предусмотренной субъекту Российской Федерации субсидии из федерального бюджета в соответствии с распределением, предусмотренным в федеральном законе о федеральном бюджете на соответствующий финансовый год и плановый период);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б) расходное обязательство субъекта Российской Федерации, на осуществление которого предоставляется субсидия из федерального бюджета;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в) срок возникновения денежного обязательства субъекта Российской Федерации в целях исполнения соответствующего расходного обязательства.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7. Одновременно с заявкой, указанной в </w:t>
      </w:r>
      <w:hyperlink w:anchor="P55" w:history="1">
        <w:r>
          <w:rPr>
            <w:color w:val="0000FF"/>
          </w:rPr>
          <w:t>пункте 6</w:t>
        </w:r>
      </w:hyperlink>
      <w:r>
        <w:t xml:space="preserve"> настоящих Правил, высшее должностное лицо (руководитель высшего исполнительного органа государственной власти) субъекта Российской Федерации дополнительно представляет в Министерство строительства и жилищно-коммунального хозяйства Российской Федерации выписку из закона субъекта Российской Федерации о бюджете субъекта Российской Федерации или выписку из сводной бюджетной росписи бюджета субъекта Российской Федерации на 2017 год, которые предусматривают выделение бюджетных ассигнований, указанных в </w:t>
      </w:r>
      <w:hyperlink w:anchor="P48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50" w:history="1">
        <w:r>
          <w:rPr>
            <w:color w:val="0000FF"/>
          </w:rPr>
          <w:t>"а(1)" пункта 5</w:t>
        </w:r>
      </w:hyperlink>
      <w:r>
        <w:t xml:space="preserve"> настоящих Правил.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04.08.2017 N 932)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8. Оценка эффективности использования субсидии из федерального бюджета осуществляется путем сравнения установленных соглашением значений показателей результативности использования субсидии из федерального бюджета согласно </w:t>
      </w:r>
      <w:hyperlink w:anchor="P569" w:history="1">
        <w:r>
          <w:rPr>
            <w:color w:val="0000FF"/>
          </w:rPr>
          <w:t>приложениям N 2</w:t>
        </w:r>
      </w:hyperlink>
      <w:r>
        <w:t xml:space="preserve"> - </w:t>
      </w:r>
      <w:hyperlink w:anchor="P734" w:history="1">
        <w:r>
          <w:rPr>
            <w:color w:val="0000FF"/>
          </w:rPr>
          <w:t>4</w:t>
        </w:r>
      </w:hyperlink>
      <w:r>
        <w:t xml:space="preserve"> к настоящим Правилам и значений показателей результативности </w:t>
      </w:r>
      <w:r>
        <w:lastRenderedPageBreak/>
        <w:t>использования субсидии из федерального бюджета, фактически достигнутых по итогам планового года.</w:t>
      </w:r>
    </w:p>
    <w:p w:rsidR="000131F9" w:rsidRDefault="000131F9">
      <w:pPr>
        <w:pStyle w:val="ConsPlusNormal"/>
        <w:jc w:val="both"/>
      </w:pPr>
      <w:r>
        <w:t xml:space="preserve">(в ред. Постановлений Правительства РФ от 28.04.2017 </w:t>
      </w:r>
      <w:hyperlink r:id="rId18" w:history="1">
        <w:r>
          <w:rPr>
            <w:color w:val="0000FF"/>
          </w:rPr>
          <w:t>N 511</w:t>
        </w:r>
      </w:hyperlink>
      <w:r>
        <w:t xml:space="preserve">, от 04.08.2017 </w:t>
      </w:r>
      <w:hyperlink r:id="rId19" w:history="1">
        <w:r>
          <w:rPr>
            <w:color w:val="0000FF"/>
          </w:rPr>
          <w:t>N 932</w:t>
        </w:r>
      </w:hyperlink>
      <w:r>
        <w:t>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9. Уполномоченный орган государственной власти субъекта Российской Федерации представляет в Министерство строительства и жилищно-коммунального хозяйства Российской Федерации ежеквартально, не позднее 15-го числа месяца, следующего за отчетным кварталом, отчеты об исполнении условий предоставления субсидии из федерального бюджета, об эффективности ее расходования по формам, утвержденным Министерством.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5" w:name="P64"/>
      <w:bookmarkEnd w:id="5"/>
      <w:r>
        <w:t xml:space="preserve">10. Предоставление субсидий из федерального бюджета осуществляется на основании соглашения, составленного в соответствии с типовой </w:t>
      </w:r>
      <w:hyperlink r:id="rId20" w:history="1">
        <w:r>
          <w:rPr>
            <w:color w:val="0000FF"/>
          </w:rPr>
          <w:t>формой</w:t>
        </w:r>
      </w:hyperlink>
      <w:r>
        <w:t xml:space="preserve"> соглашения, утверждаемой Министерством финансов Российской Федерации, и содержащего следующие положения: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а) размер субсидии из федерального бюджета, порядок, условия и сроки ее перечисления, а также объем бюджетных ассигнований бюджета субъекта Российской Федерации на исполнение соответствующих расходных обязательств;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6" w:name="P66"/>
      <w:bookmarkEnd w:id="6"/>
      <w:r>
        <w:t xml:space="preserve">б) значения показателей результативности использования субсидии из федерального бюджета, предусмотренных </w:t>
      </w:r>
      <w:hyperlink w:anchor="P569" w:history="1">
        <w:r>
          <w:rPr>
            <w:color w:val="0000FF"/>
          </w:rPr>
          <w:t>приложениями N 2</w:t>
        </w:r>
      </w:hyperlink>
      <w:r>
        <w:t xml:space="preserve"> - </w:t>
      </w:r>
      <w:hyperlink w:anchor="P734" w:history="1">
        <w:r>
          <w:rPr>
            <w:color w:val="0000FF"/>
          </w:rPr>
          <w:t>4</w:t>
        </w:r>
      </w:hyperlink>
      <w:r>
        <w:t xml:space="preserve"> к настоящим Правилам, и обязательства субъекта Российской Федерации по их достижению;</w:t>
      </w:r>
    </w:p>
    <w:p w:rsidR="000131F9" w:rsidRDefault="000131F9">
      <w:pPr>
        <w:pStyle w:val="ConsPlusNormal"/>
        <w:jc w:val="both"/>
      </w:pPr>
      <w:r>
        <w:t xml:space="preserve">(в ред. Постановлений Правительства РФ от 28.04.2017 </w:t>
      </w:r>
      <w:hyperlink r:id="rId21" w:history="1">
        <w:r>
          <w:rPr>
            <w:color w:val="0000FF"/>
          </w:rPr>
          <w:t>N 511</w:t>
        </w:r>
      </w:hyperlink>
      <w:r>
        <w:t xml:space="preserve">, от 04.08.2017 </w:t>
      </w:r>
      <w:hyperlink r:id="rId22" w:history="1">
        <w:r>
          <w:rPr>
            <w:color w:val="0000FF"/>
          </w:rPr>
          <w:t>N 932</w:t>
        </w:r>
      </w:hyperlink>
      <w:r>
        <w:t>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в) обязательства субъекта Российской Федерации по согласованию с Министерством строительства и жилищно-коммунального хозяйства Российской Федерации в случаях, предусмотренных федеральными законами, государственных программ субъектов Российской Федерации (муниципальных программ), софинансируемых за счет средств федерального бюджета, и внесения в них изменений, которые влекут изменения объемов финансирования, и (или) показателей результативности государственных программ субъектов Российской Федерации (муниципальных программ), и (или) изменение состава мероприятий указанных программ, на которые предоставляются субсидии из федерального бюджета;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г) реквизиты правового акта субъекта Российской Федерации, устанавливающего расходное обязательство субъекта Российской Федерации, на исполнение которого предоставляется субсидия из федерального бюджета;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7" w:name="P70"/>
      <w:bookmarkEnd w:id="7"/>
      <w:r>
        <w:t>д) обязательства субъекта Российской Федерации (в отношении субъектов Российской Федерации, уровень расчетной бюджетной обеспеченности которых менее или равен 1, за исключением г. Севастополя):</w:t>
      </w:r>
    </w:p>
    <w:p w:rsidR="000131F9" w:rsidRDefault="000131F9">
      <w:pPr>
        <w:pStyle w:val="ConsPlusNormal"/>
        <w:jc w:val="both"/>
      </w:pPr>
      <w:r>
        <w:t xml:space="preserve">(в ред. Постановлений Правительства РФ от 28.04.2017 </w:t>
      </w:r>
      <w:hyperlink r:id="rId23" w:history="1">
        <w:r>
          <w:rPr>
            <w:color w:val="0000FF"/>
          </w:rPr>
          <w:t>N 511</w:t>
        </w:r>
      </w:hyperlink>
      <w:r>
        <w:t xml:space="preserve">, от 04.08.2017 </w:t>
      </w:r>
      <w:hyperlink r:id="rId24" w:history="1">
        <w:r>
          <w:rPr>
            <w:color w:val="0000FF"/>
          </w:rPr>
          <w:t>N 932</w:t>
        </w:r>
      </w:hyperlink>
      <w:r>
        <w:t>)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8" w:name="P72"/>
      <w:bookmarkEnd w:id="8"/>
      <w:r>
        <w:t xml:space="preserve">обеспечить утверждение не позднее 15 марта 2017 г. государственной программы субъекта Российской Федерации на 2017 год (корректировку действующей государственной программы субъекта Российской Федерации) в порядке, установленном законодательством субъекта Российской Федерации, предусматривающей софинансирование за счет средств бюджета субъекта Российской Федерации муниципальных программ на 2017 год и содержащей правила предоставления и распределения субсидий из бюджета субъекта Российской Федерации местным бюджетам в целях софинансирования муниципальных программ на 2017 год (далее - субсидии из бюджета субъекта Российской Федерации), соответствующие требованиям, </w:t>
      </w:r>
      <w:r>
        <w:lastRenderedPageBreak/>
        <w:t xml:space="preserve">установленным </w:t>
      </w:r>
      <w:hyperlink w:anchor="P117" w:history="1">
        <w:r>
          <w:rPr>
            <w:color w:val="0000FF"/>
          </w:rPr>
          <w:t>пунктом 11</w:t>
        </w:r>
      </w:hyperlink>
      <w:r>
        <w:t xml:space="preserve"> настоящих Правил;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обеспечить разработку органами местного самоуправления - получателями субсидии из бюджета субъекта Российской Федерации проектов муниципальных программ на 2017 год (проектов изменений в действующие муниципальные программы на 2017 год) в соответствии с требованиями </w:t>
      </w:r>
      <w:hyperlink w:anchor="P157" w:history="1">
        <w:r>
          <w:rPr>
            <w:color w:val="0000FF"/>
          </w:rPr>
          <w:t>подпункта "а" пункта 12</w:t>
        </w:r>
      </w:hyperlink>
      <w:r>
        <w:t xml:space="preserve"> настоящих Правил, и не позднее 25 мая 2017 г. - утверждение муниципальных программ на 2017 год (корректировку действующих муниципальных программ на 2017 год) в соответствии с требованиями </w:t>
      </w:r>
      <w:hyperlink w:anchor="P200" w:history="1">
        <w:r>
          <w:rPr>
            <w:color w:val="0000FF"/>
          </w:rPr>
          <w:t>пункта 13</w:t>
        </w:r>
      </w:hyperlink>
      <w:r>
        <w:t xml:space="preserve"> настоящих Правил;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обеспечить утверждение не позднее 1 сентября 2017 г. государственной программы субъекта Российской Федерации на 2018 - 2022 годы, предусматривающей софинансирование за счет средств бюджета субъекта Российской Федерации муниципальных программ в указанный период, и осуществить реализацию такой программы в установленные в ней сроки;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обеспечить утверждение не позднее 31 декабря 2017 г. органами местного самоуправления поселений, в состав которых входят населенные пункты с численностью населения свыше 1000 человек, муниципальных программ на 2018 - 2022 годы, предусматривающих благоустройство всех нуждающихся в благоустройстве общественных территорий, а также дворовых территорий (исходя из минимального перечня видов работ по благоустройству дворовых территорий, определенного </w:t>
      </w:r>
      <w:hyperlink w:anchor="P128" w:history="1">
        <w:r>
          <w:rPr>
            <w:color w:val="0000FF"/>
          </w:rPr>
          <w:t>подпунктом "г" пункта 11</w:t>
        </w:r>
      </w:hyperlink>
      <w:r>
        <w:t xml:space="preserve"> настоящих Правил), соответствующих требованиям </w:t>
      </w:r>
      <w:hyperlink w:anchor="P213" w:history="1">
        <w:r>
          <w:rPr>
            <w:color w:val="0000FF"/>
          </w:rPr>
          <w:t>пункта 14</w:t>
        </w:r>
      </w:hyperlink>
      <w:r>
        <w:t xml:space="preserve"> настоящих Правил, и реализацию таких программ в установленные в них сроки;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осуществлять контроль за реализацией органами местного самоуправления поселений, в состав которых входят населенные пункты с численностью населения свыше 1000 человек, муниципальных программ на 2018 - 2022 годы, утвержденных в соответствии с </w:t>
      </w:r>
      <w:hyperlink w:anchor="P213" w:history="1">
        <w:r>
          <w:rPr>
            <w:color w:val="0000FF"/>
          </w:rPr>
          <w:t>пунктом 14</w:t>
        </w:r>
      </w:hyperlink>
      <w:r>
        <w:t xml:space="preserve"> настоящих Правил;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обеспечить не позднее 1 ноября 2017 г. в рамках реализации утвержденной государственной программы субъекта Российской Федерации на 2017 год проведение общественных обсуждений и утверждение (корректировку) органами местного самоуправления правил благоустройства территорий муниципальных образований, в состав которых входят населенные пункты с численностью населения свыше 1000 человек, с учетом </w:t>
      </w:r>
      <w:hyperlink r:id="rId25" w:history="1">
        <w:r>
          <w:rPr>
            <w:color w:val="0000FF"/>
          </w:rPr>
          <w:t>методических рекомендаций</w:t>
        </w:r>
      </w:hyperlink>
      <w:r>
        <w:t>, утвержденных Министерством строительства и жилищно-коммунального хозяйства Российской Федерации;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04.08.2017 N 932)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обеспечить принятие (изменение) не позднее 1 ноября 2017 г. закона субъекта Российской Федерации об ответственности за нарушение муниципальных правил благоустройства, предусмотрев в том числе повышение с 1 января 2021 г. административной ответственности для лиц, не обеспечивших благоустройство принадлежащих им объектов в соответствии с требованиями правил благоустройства муниципальных образований;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представить не позднее 1 декабря 2017 г. в Министерство строительства и жилищно-коммунального хозяйства Российской Федерации на конкурс не менее двух реализованных в 2017 году проектов по благоустройству общественных территорий;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9" w:name="P81"/>
      <w:bookmarkEnd w:id="9"/>
      <w:r>
        <w:t xml:space="preserve">в целях осуществления контроля за ходом выполнения государственной программы субъекта Российской Федерации на 2017 год, муниципальных программ на 2017 год и их координации, в том числе за ходом реализации конкретных мероприятий в рамках </w:t>
      </w:r>
      <w:r>
        <w:lastRenderedPageBreak/>
        <w:t>указанных программ, а также предварительного рассмотрения и согласования отчетов муниципальных образований - получателей субсидии из бюджета субъекта Российской Федерации о реализации муниципальных программ на 2017 год, отчетов об исполнении государственной программы субъекта Российской Федерации на 2017 год, направляемых в Министерство строительства и жилищно-коммунального хозяйства Российской Федерации, принять не позднее 1 марта 2017 г. нормативный правовой акт субъекта Российской Федерации о создании межведомственной комиссии под руководством высшего должностного лица субъекта Российской Федерации, в состав которой включаются представители заинтересованных органов исполнительной власти субъекта Российской Федерации, органов местного самоуправления, политических партий и движений, общественных организаций, объединений предпринимателей и иных лиц, а также по согласованию с полномочным представителем Президента Российской Федерации в соответствующем федеральном округе - представитель его аппарата на основании предложения высшего должностного лица (руководителя высшего исполнительного органа государственной власти) субъекта Российской Федерации, направленного на имя полномочного представителя;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иные обязательства;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10" w:name="P83"/>
      <w:bookmarkEnd w:id="10"/>
      <w:r>
        <w:t>д(1)) обязательства субъекта Российской Федерации (в отношении субъектов Российской Федерации, уровень расчетной бюджетной обеспеченности которых более 1 и которые в рамках государственных программ субъектов Российской Федерации на 2017 год осуществляют финансирование расходных обязательств, возникающих при выполнении в 2017 году органами местного самоуправления муниципальных программ):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04.08.2017 N 932)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11" w:name="P85"/>
      <w:bookmarkEnd w:id="11"/>
      <w:r>
        <w:t xml:space="preserve">обеспечить утверждение (корректировку) не позднее 31 мая 2017 г. государственной программы субъекта Российской Федерации на 2017 год в порядке, установленном законодательством субъекта Российской Федерации, предусматривающей софинансирование за счет средств бюджета субъекта Российской Федерации муниципальных программ на 2017 год и содержащей правила предоставления и распределения субсидий из бюджета субъекта Российской Федерации местным бюджетам в целях софинансирования муниципальных программ на 2017 год, соответствующие требованиям, установленным </w:t>
      </w:r>
      <w:hyperlink w:anchor="P119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20" w:history="1">
        <w:r>
          <w:rPr>
            <w:color w:val="0000FF"/>
          </w:rPr>
          <w:t>"б"</w:t>
        </w:r>
      </w:hyperlink>
      <w:r>
        <w:t xml:space="preserve">, </w:t>
      </w:r>
      <w:hyperlink w:anchor="P128" w:history="1">
        <w:r>
          <w:rPr>
            <w:color w:val="0000FF"/>
          </w:rPr>
          <w:t>"г"</w:t>
        </w:r>
      </w:hyperlink>
      <w:r>
        <w:t xml:space="preserve"> - </w:t>
      </w:r>
      <w:hyperlink w:anchor="P137" w:history="1">
        <w:r>
          <w:rPr>
            <w:color w:val="0000FF"/>
          </w:rPr>
          <w:t>"л" пункта 11</w:t>
        </w:r>
      </w:hyperlink>
      <w:r>
        <w:t xml:space="preserve"> настоящих Правил;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обеспечить разработку органами местного самоуправления - получателями субсидии из бюджета субъекта Российской Федерации проектов муниципальных программ (проектов изменений) на 2017 год в соответствии с требованиями </w:t>
      </w:r>
      <w:hyperlink w:anchor="P157" w:history="1">
        <w:r>
          <w:rPr>
            <w:color w:val="0000FF"/>
          </w:rPr>
          <w:t>подпункта "а" пункта 12</w:t>
        </w:r>
      </w:hyperlink>
      <w:r>
        <w:t xml:space="preserve"> настоящих Правил и не позднее 1 июля 2017 г. - утверждение (корректировку) муниципальных программ на 2017 год в соответствии с требованиями </w:t>
      </w:r>
      <w:hyperlink w:anchor="P200" w:history="1">
        <w:r>
          <w:rPr>
            <w:color w:val="0000FF"/>
          </w:rPr>
          <w:t>пункта 13</w:t>
        </w:r>
      </w:hyperlink>
      <w:r>
        <w:t xml:space="preserve"> настоящих Правил;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обеспечить утверждение не позднее 1 ноября 2017 г. государственной программы субъекта Российской Федерации на 2018 - 2022 годы, предусматривающей софинансирование за счет средств бюджета субъекта Российской Федерации муниципальных программ в указанный период, и осуществить реализацию такой программы в установленные в ней сроки;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обеспечить утверждение не позднее 31 декабря 2017 г. органами местного самоуправления поселений, в состав которых входят населенные пункты с численностью населения свыше 1000 человек, муниципальных программ на 2018 - 2022 годы, предусматривающих благоустройство всех нуждающихся в благоустройстве общественных территорий, а также дворовых территорий (исходя из минимального </w:t>
      </w:r>
      <w:r>
        <w:lastRenderedPageBreak/>
        <w:t xml:space="preserve">перечня видов работ по благоустройству дворовых территорий, определенного </w:t>
      </w:r>
      <w:hyperlink w:anchor="P128" w:history="1">
        <w:r>
          <w:rPr>
            <w:color w:val="0000FF"/>
          </w:rPr>
          <w:t>подпунктом "г" пункта 11</w:t>
        </w:r>
      </w:hyperlink>
      <w:r>
        <w:t xml:space="preserve"> настоящих Правил), соответствующих требованиям </w:t>
      </w:r>
      <w:hyperlink w:anchor="P213" w:history="1">
        <w:r>
          <w:rPr>
            <w:color w:val="0000FF"/>
          </w:rPr>
          <w:t>пункта 14</w:t>
        </w:r>
      </w:hyperlink>
      <w:r>
        <w:t xml:space="preserve"> настоящих Правил, и реализацию таких программ в установленные в них сроки;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осуществлять контроль за реализацией органами местного самоуправления поселений, в состав которых входят населенные пункты с численностью населения свыше 1000 человек, муниципальных программ на 2018 - 2022 годы, утвержденных в соответствии с </w:t>
      </w:r>
      <w:hyperlink w:anchor="P213" w:history="1">
        <w:r>
          <w:rPr>
            <w:color w:val="0000FF"/>
          </w:rPr>
          <w:t>пунктом 14</w:t>
        </w:r>
      </w:hyperlink>
      <w:r>
        <w:t xml:space="preserve"> настоящих Правил;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обеспечить не позднее 1 ноября 2017 г. в рамках реализации утвержденной государственной программы субъекта Российской Федерации на 2017 год проведение общественных обсуждений и утверждение (корректировку) органами местного самоуправления правил благоустройства территорий муниципальных образований, в состав которых входят населенные пункты с численностью населения свыше 1000 человек, с учетом методических рекомендаций, утвержденных Министерством строительства и жилищно-коммунального хозяйства Российской Федерации;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04.08.2017 N 932)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обеспечить принятие (изменение) не позднее 1 ноября 2017 г. закона субъекта Российской Федерации об ответственности за нарушение муниципальных правил благоустройства, предусмотрев в том числе повышение с 1 января 2021 г. административной ответственности для лиц, не обеспечивших благоустройство принадлежащих им объектов в соответствии с требованиями правил благоустройства муниципальных образований;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представить не позднее 1 декабря 2017 г. в Министерство строительства и жилищно-коммунального хозяйства Российской Федерации на конкурс не менее 2 реализованных в 2017 году проектов по благоустройству общественных территорий;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12" w:name="P94"/>
      <w:bookmarkEnd w:id="12"/>
      <w:r>
        <w:t>в целях осуществления контроля за ходом выполнения государственной программы субъекта Российской Федерации на 2017 год, муниципальных программ на 2017 год и их координации, в том числе за ходом реализации конкретных мероприятий в рамках указанных программ, а также предварительного рассмотрения и согласования отчетов муниципальных образований - получателей субсидии из бюджета субъекта Российской Федерации о реализации муниципальных программ на 2017 год, отчетов об исполнении государственной программы субъекта Российской Федерации на 2017 год, направляемых в Министерство строительства и жилищно-коммунального хозяйства Российской Федерации, принять не позднее 25 мая 2017 г. нормативный правовой акт субъекта Российской Федерации о создании межведомственной комиссии под руководством высшего должностного лица субъекта Российской Федерации, в состав которой включаются представители заинтересованных органов исполнительной власти субъекта Российской Федерации, органов местного самоуправления, политических партий и движений, общественных организаций, объединений предпринимателей и иных лиц, а также по согласованию с полномочным представителем Президента Российской Федерации в соответствующем федеральном округе - представитель его аппарата на основании предложения высшего должностного лица (руководителя высшего исполнительного органа государственной власти) субъекта Российской Федерации, направленного на имя полномочного представителя;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осуществление иных обязательств;</w:t>
      </w:r>
    </w:p>
    <w:p w:rsidR="000131F9" w:rsidRDefault="000131F9">
      <w:pPr>
        <w:pStyle w:val="ConsPlusNormal"/>
        <w:jc w:val="both"/>
      </w:pPr>
      <w:r>
        <w:t xml:space="preserve">(пп. "д(1)"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28.04.2017 N 511)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д(2)) обязательность выполнения субъектом Российской Федерации (подтверждение </w:t>
      </w:r>
      <w:r>
        <w:lastRenderedPageBreak/>
        <w:t>выполнения) следующих требований (в отношении г. Севастополя, а также субъектов Российской Федерации, уровень расчетной бюджетной обеспеченности которых более 1 и которые в рамках государственных программ субъектов Российской Федерации на 2017 год осуществляют реализацию мероприятий по благоустройству территорий муниципальных образований и (или) финансирование расходных обязательств, возникающих при выполнении в 2017 году органами местного самоуправления муниципальных программ):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13" w:name="P98"/>
      <w:bookmarkEnd w:id="13"/>
      <w:r>
        <w:t xml:space="preserve">разработка и не позднее 1 июня 2017 г. опубликование для общественного обсуждения (публичных слушаний) (срок обсуждения - не менее 30 дней со дня опубликования) проекта государственной программы субъекта Российской Федерации на 2017 год (изменений, вносимых в государственные программы субъекта Российской Федерации), соответствующего требованиям, предусмотренным </w:t>
      </w:r>
      <w:hyperlink w:anchor="P141" w:history="1">
        <w:r>
          <w:rPr>
            <w:color w:val="0000FF"/>
          </w:rPr>
          <w:t>пунктом 11(1)</w:t>
        </w:r>
      </w:hyperlink>
      <w:r>
        <w:t xml:space="preserve"> настоящих Правил;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разработка, утверждение и не позднее 1 июня 2017 г. опубликование порядка и сроков представления, рассмотрения и оценки предложений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о включении дворовой территории в государственную программу субъекта Российской Федерации на 2017 год исходя из даты представления таких предложений и при условии их соответствия установленным требованиям, оформленных в соответствии с законодательством Российской Федерации в виде протоколов общих собраний собственников помещений в каждом многоквартирном доме, решений собственников каждого здания и сооружения, расположенных в границах дворовой территории, содержащих информацию, предусмотренную </w:t>
      </w:r>
      <w:hyperlink w:anchor="P169" w:history="1">
        <w:r>
          <w:rPr>
            <w:color w:val="0000FF"/>
          </w:rPr>
          <w:t>подпунктом "б" пункта 12</w:t>
        </w:r>
      </w:hyperlink>
      <w:r>
        <w:t xml:space="preserve"> настоящих Правил;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разработка, утверждение и не позднее 1 июня 2017 г. опубликование порядка общественного обсуждения (публичных слушаний) проекта государственной программы субъекта Российской Федерации на 2017 год;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разработка, утверждение и не позднее 1 июня 2017 г. опубликование порядка и сроков представления, рассмотрения и оценки предложений граждан и организаций о включении в государственную программу субъекта Российской Федерации на 2017 год общественной территории, подлежащей благоустройству в 2017 году;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14" w:name="P102"/>
      <w:bookmarkEnd w:id="14"/>
      <w:r>
        <w:t>в целях осуществления контроля за ходом выполнения государственной программы субъекта Российской Федерации на 2017 год, а также предварительного рассмотрения и согласования отчетов об исполнении государственной программы субъекта Российской Федерации на 2017 год, направляемых в Министерство строительства и жилищно-коммунального хозяйства Российской Федерации, принятие не позднее 1 июня 2017 г. нормативного правового акта субъекта Российской Федерации о создании межведомственной комиссии под руководством высшего должностного лица субъекта Российской Федерации, в состав которой включаются представители заинтересованных органов исполнительной власти субъекта Российской Федерации, органов местного самоуправления, политических партий и движений, общественных организаций, объединений предпринимателей и иных лиц и по согласованию с полномочным представителем Президента Российской Федерации в соответствующем федеральном округе - представитель его аппарата на основании предложения высшего должностного лица (руководителя высшего исполнительного органа государственной власти) субъекта Российской Федерации, направленного на имя полномочного представителя Президента Российской Федерации в соответствующем федеральном округе;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15" w:name="P103"/>
      <w:bookmarkEnd w:id="15"/>
      <w:r>
        <w:lastRenderedPageBreak/>
        <w:t xml:space="preserve">утверждение не позднее 2 июля 2017 г. с учетом результатов общественного обсуждения (публичных слушаний) государственной программы субъекта Российской Федерации на 2017 год (изменений, вносимых в государственные программы субъекта Российской Федерации), соответствующей требованиям, предусмотренным </w:t>
      </w:r>
      <w:hyperlink w:anchor="P185" w:history="1">
        <w:r>
          <w:rPr>
            <w:color w:val="0000FF"/>
          </w:rPr>
          <w:t>пунктом 12(1)</w:t>
        </w:r>
      </w:hyperlink>
      <w:r>
        <w:t xml:space="preserve"> настоящих Правил;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подготовка и не позднее 1 августа 2017 г. утверждение с учетом обсуждения с представителями заинтересованных лиц дизайн-проектов благоустройства каждой дворовой территории, входящей в государственную программу субъекта Российской Федерации на 2017 год, и дизайн-проекта благоустройства общественной территории, в которые включается текстовое и визуальное описание предлагаемого дизайн-проекта, в том числе его концепция и перечень элементов благоустройства, предлагаемых к размещению на соответствующей территории (в текстовой и визуализированной формах);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завершение до конца 2017 года реализации государственной программы субъекта Российской Федерации на 2017 год;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16" w:name="P106"/>
      <w:bookmarkEnd w:id="16"/>
      <w:r>
        <w:t xml:space="preserve">утверждение не позднее 1 ноября 2017 г. государственной программы субъекта Российской Федерации на 2018 - 2022 годы, включающей мероприятия, предусмотренные </w:t>
      </w:r>
      <w:hyperlink w:anchor="P220" w:history="1">
        <w:r>
          <w:rPr>
            <w:color w:val="0000FF"/>
          </w:rPr>
          <w:t>пунктом 14(1)</w:t>
        </w:r>
      </w:hyperlink>
      <w:r>
        <w:t xml:space="preserve"> настоящих Правил, и реализация такой программы в установленные в ней сроки;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проведение не позднее 1 ноября 2017 г. общественных обсуждений (публичных слушаний) и утверждение (корректировка) правил благоустройства территорий с учетом методических рекомендаций, утвержденных Министерством строительства и жилищно-коммунального хозяйства Российской Федерации;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принятие (изменение) не позднее 1 ноября 2017 г. закона субъекта Российской Федерации об ответственности за нарушение правил благоустройства, в котором предусматривается в том числе повышение с 1 января 2021 г. административной ответственности для лиц, не обеспечивших благоустройство принадлежащих им объектов в соответствии с требованиями правил благоустройства;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представление не позднее 1 декабря 2017 г. в Министерство строительства и жилищно-коммунального хозяйства Российской Федерации на конкурс не менее 2 реализованных в 2017 году проектов по благоустройству общественных территорий;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выполнение иных обязательств, связанных с обеспечением реализации мероприятий по благоустройству в рамках государственных программ субъектов Российской Федерации и муниципальных программ;</w:t>
      </w:r>
    </w:p>
    <w:p w:rsidR="000131F9" w:rsidRDefault="000131F9">
      <w:pPr>
        <w:pStyle w:val="ConsPlusNormal"/>
        <w:jc w:val="both"/>
      </w:pPr>
      <w:r>
        <w:t xml:space="preserve">(пп. "д(2)"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04.08.2017 N 932)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е) сроки и порядок представления отчетности об осуществлении расходов бюджета субъекта Российской Федерации, источником финансового обеспечения которых является субсидия из федерального бюджета, а также о достижении значений показателей результативности использования субсидии из федерального бюджета;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ж) порядок осуществления контроля за соблюдением субъектом Российской Федерации условий, установленных при предоставлении субсидии из федерального бюджета, в том числе порядок предоставления отчетов об исполнении государственной программы субъекта Российской Федерации на 2018 - 2022 годы, муниципальных программ на 2018 - 2022 годы в течение срока реализации таких программ;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з) последствия недостижения субъектом Российской Федерации установленных </w:t>
      </w:r>
      <w:r>
        <w:lastRenderedPageBreak/>
        <w:t>значений показателей результативности предоставления субсидии из федерального бюджета;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и) ответственность сторон за нарушение условий соглашения;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к) условие о вступлении в силу соглашения.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17" w:name="P117"/>
      <w:bookmarkEnd w:id="17"/>
      <w:r>
        <w:t xml:space="preserve">11. Правила предоставления и распределения субсидий из бюджета субъекта Российской Федерации, включаемые в государственную программу субъекта Российской Федерации на 2017 год в соответствии с </w:t>
      </w:r>
      <w:hyperlink w:anchor="P72" w:history="1">
        <w:r>
          <w:rPr>
            <w:color w:val="0000FF"/>
          </w:rPr>
          <w:t>абзацем вторым подпункта "д"</w:t>
        </w:r>
      </w:hyperlink>
      <w:r>
        <w:t xml:space="preserve"> и </w:t>
      </w:r>
      <w:hyperlink w:anchor="P85" w:history="1">
        <w:r>
          <w:rPr>
            <w:color w:val="0000FF"/>
          </w:rPr>
          <w:t>абзацем вторым подпункта "д(1)" пункта 10</w:t>
        </w:r>
      </w:hyperlink>
      <w:r>
        <w:t xml:space="preserve"> настоящих Правил, должны предусматривать в том числе: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28.04.2017 N 511)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18" w:name="P119"/>
      <w:bookmarkEnd w:id="18"/>
      <w:r>
        <w:t>а) распределение субсидий из бюджета субъекта Российской Федерации всем или отдельным муниципальным образованиям исходя из установленных субъектом Российской Федерации критериев, в том числе с учетом уровня расчетной бюджетной обеспеченности муниципальных образований, а также количества расположенных на территории муниципальных образований многоквартирных домов, включенных в региональные программы капитального ремонта общего имущества в многоквартирных домах;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19" w:name="P120"/>
      <w:bookmarkEnd w:id="19"/>
      <w:r>
        <w:t>б) включение в перечень муниципальных образований - получателей субсидии из бюджета субъекта Российской Федерации в обязательном порядке муниципальных образований - административных центров субъектов Российской Федерации и монопрофильных муниципальных образований (в случае наличия таких на территории субъекта Российской Федерации);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в) распределение объема средств, полученных субъектом Российской Федерации в 2017 году в качестве субсидии из федерального бюджета, следующим образом: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20" w:name="P122"/>
      <w:bookmarkEnd w:id="20"/>
      <w:r>
        <w:t>не менее двух третьих объема средств подлежит направлению на софинансирование мероприятий по благоустройству дворовых территорий;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21" w:name="P123"/>
      <w:bookmarkEnd w:id="21"/>
      <w:r>
        <w:t xml:space="preserve">не более одной третьей объема средств подлежит направлению на софинансирование иных мероприятий по благоустройству, предусмотренных муниципальной программой на 2017 год, в том числе в соответствии с </w:t>
      </w:r>
      <w:hyperlink w:anchor="P201" w:history="1">
        <w:r>
          <w:rPr>
            <w:color w:val="0000FF"/>
          </w:rPr>
          <w:t>подпунктом "а" пункта 13</w:t>
        </w:r>
      </w:hyperlink>
      <w:r>
        <w:t xml:space="preserve"> настоящих Правил.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28.04.2017 N 511)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При этом для каждого муниципального образования - получателя субсидии из бюджета субъекта Российской Федерации определяется объем средств, подлежащий направлению по видам использования, предусмотренным </w:t>
      </w:r>
      <w:hyperlink w:anchor="P122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23" w:history="1">
        <w:r>
          <w:rPr>
            <w:color w:val="0000FF"/>
          </w:rPr>
          <w:t>третьим</w:t>
        </w:r>
      </w:hyperlink>
      <w:r>
        <w:t xml:space="preserve"> настоящего подпункта.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Предусмотренное </w:t>
      </w:r>
      <w:hyperlink w:anchor="P122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23" w:history="1">
        <w:r>
          <w:rPr>
            <w:color w:val="0000FF"/>
          </w:rPr>
          <w:t>третьим</w:t>
        </w:r>
      </w:hyperlink>
      <w:r>
        <w:t xml:space="preserve"> настоящего подпункта распределение объема средств по видам использования должно быть соблюдено совокупно в отношении всех муниципальных образований - получателей субсидии из бюджета субъекта Российской Федерации;</w:t>
      </w:r>
    </w:p>
    <w:p w:rsidR="000131F9" w:rsidRDefault="000131F9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04.08.2017 N 932)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22" w:name="P128"/>
      <w:bookmarkEnd w:id="22"/>
      <w:r>
        <w:t>г) минимальный перечень видов работ по благоустройству дворовых территорий (ремонт дворовых проездов, обеспечение освещения дворовых территорий, установка скамеек, урн), софинансируемых за счет средств, полученных субъектом Российской Федерации в 2017 году в качестве субсидии из федерального бюджета (далее - минимальный перечень работ по благоустройству);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lastRenderedPageBreak/>
        <w:t>д) перечень дополнительных видов работ по благоустройству дворовых территорий многоквартирных домов (оборудование детских и (или) спортивных площадок, автомобильных парковок, озеленение территорий, иные виды работ), софинансируемых за счет средств, полученных субъектом Российской Федерации в 2017 году в качестве субсидии из федерального бюджета (далее - дополнительный перечень работ по благоустройству);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е) условия о форме участия (финансовом и (или) трудовом)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в реализации мероприятий по благоустройству дворовой территории в рамках минимального перечня работ по благоустройству, в том числе о доле такого участия, в отношении муниципальных образований - получателей субсидий из бюджета субъекта Российской Федерации, определенные с учетом методических рекомендаций Министерства строительства и жилищно-коммунального хозяйства Российской Федерации, в случае принятия субъектом Российской Федерации решения об установлении указанного условия либо принятия уполномоченным органом исполнительной власти субъекта Российской Федерации решения о предоставлении полномочий органам местного самоуправления по определению такого условия в муниципальных программах.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от стоимости мероприятий по благоустройству дворовой территории;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04.08.2017 N 932)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ж) условия о финансовом и (или) трудовом участии заинтересованных лиц в реализации мероприятий по благоустройству дворовых территорий в рамках дополнительного перечня работ по благоустройству, в том числе о доле такого участия, в отношении муниципальных образований - получателей субсидий из бюджета субъекта Российской Федерации, определенные с учетом методических рекомендаций Министерства строительства и жилищно-коммунального хозяйства Российской Федерации, либо о принятии решения о предоставлении полномочий органам местного самоуправления по определению такого условия в муниципальных программах. При этом при выборе формы финансового участия заинтересованных лиц в реализации мероприятий по благоустройству дворовых территорий многоквартирных домов в рамках дополнительного перечня работ по благоустройству доля участия определяется как процент от стоимости мероприятий по благоустройству дворовой территории;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04.08.2017 N 932)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з) обязательства муниципальных образований - получателей субсидий из бюджета субъекта Российской Федерации, в том числе предусмотренные </w:t>
      </w:r>
      <w:hyperlink w:anchor="P156" w:history="1">
        <w:r>
          <w:rPr>
            <w:color w:val="0000FF"/>
          </w:rPr>
          <w:t>пунктом 12</w:t>
        </w:r>
      </w:hyperlink>
      <w:r>
        <w:t xml:space="preserve"> настоящих Правил;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и) возможность перечисления субъектом Российской Федерации в полном объеме средств, предназначенных для софинансирования муниципальных программ на 2017 год, всем или отдельным муниципальным образованиям - получателям субсидии из бюджета субъекта Российской Федерации не позднее 5 рабочих дней с момента заключения соглашения о предоставлении субсидии из бюджета субъекта Российской Федерации с органами местного самоуправления таких муниципальных образований;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к) включение в соглашение о предоставлении субсидии из бюджета субъекта Российской Федерации с муниципальными образованиями - получателями такой субсидии </w:t>
      </w:r>
      <w:r>
        <w:lastRenderedPageBreak/>
        <w:t>рекомендации главам местных администраций обеспечить привлечение к выполнению работ по благоустройству дворовых территорий студенческих строительных отрядов;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23" w:name="P137"/>
      <w:bookmarkEnd w:id="23"/>
      <w:r>
        <w:t>л) порядок и условия возврата субсидии из бюджета субъекта Российской Федерации муниципальным образованием - получателем такой субсидии, а также порядок и условия перераспределения указанной субсидии по решению субъекта Российской Федерации с предельным сроком принятия этого решения не позднее 15 июня 2017 г. - в отношении субъектов Российской Федерации, уровень расчетной бюджетной обеспеченности которых менее или равен 1;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28.04.2017 N 511)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л(1)) порядок и условия возврата субсидии из бюджета субъекта Российской Федерации муниципальным образованием - получателем такой субсидии, а также порядок и условия перераспределения указанной субсидии по решению субъекта Российской Федерации с предельным сроком принятия этого решения не позднее 15 июля 2017 г. - в отношении субъектов Российской Федерации, уровень расчетной бюджетной обеспеченности которых более 1.</w:t>
      </w:r>
    </w:p>
    <w:p w:rsidR="000131F9" w:rsidRDefault="000131F9">
      <w:pPr>
        <w:pStyle w:val="ConsPlusNormal"/>
        <w:jc w:val="both"/>
      </w:pPr>
      <w:r>
        <w:t xml:space="preserve">(пп. "л(1)"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28.04.2017 N 511)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24" w:name="P141"/>
      <w:bookmarkEnd w:id="24"/>
      <w:r>
        <w:t xml:space="preserve">11(1). Проект государственной программы субъекта Российской Федерации на 2017 год, указанный в </w:t>
      </w:r>
      <w:hyperlink w:anchor="P98" w:history="1">
        <w:r>
          <w:rPr>
            <w:color w:val="0000FF"/>
          </w:rPr>
          <w:t>абзаце втором подпункта "д(2)" пункта 10</w:t>
        </w:r>
      </w:hyperlink>
      <w:r>
        <w:t xml:space="preserve"> настоящих Правил, должен предусматривать в том числе: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а) распределение объема средств, полученных субъектом Российской Федерации в 2017 году в качестве субсидии, в следующем порядке: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не менее двух третьих объема средств подлежит направлению на софинансирование мероприятий по благоустройству дворовых территорий;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не более одной третьей объема средств подлежит направлению на софинансирование иных мероприятий по благоустройству, предусмотренных государственной программой субъекта Российской Федерации на 2017 год.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Требования настоящего подпункта не являются обязательными в отношении субъектов Российской Федерации, уровень расчетной бюджетной обеспеченности которых более 1;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б) минимальный перечень видов работ по благоустройству дворовых территорий (ремонт дворовых проездов, обеспечение освещения дворовых территорий, установка скамеек, урн), софинансируемых за счет средств субсидии в 2017 году, с приложением визуализированного перечня образцов элементов благоустройства, предлагаемых к размещению на дворовой территории;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в) перечень дополнительных видов работ по благоустройству дворовых территорий многоквартирных домов (оборудование детских и (или) спортивных площадок, автомобильных парковок, озеленение территорий, иные виды работ), софинансируемых за счет средств субсидии в 2017 году;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г) условия о форме участия (финансовом и (или) трудовом) заинтересованных лиц в реализации мероприятий по благоустройству дворовой территории в рамках минимального перечня работ по благоустройству, в том числе о доле такого участия, в случае принятия субъектом Российской Федерации решения об установлении указанного условия. При этом при выборе формы финансового участия заинтересованных лиц в реализации мероприятий по благоустройству дворовой территории многоквартирных </w:t>
      </w:r>
      <w:r>
        <w:lastRenderedPageBreak/>
        <w:t>домов в рамках минимального перечня работ по благоустройству доля участия определяется как процент от стоимости мероприятий по благоустройству дворовой территории;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д) условия о финансовом и (или) трудовом участии заинтересованных лиц в реализации мероприятий по благоустройству дворовой территории в рамках дополнительного перечня работ по благоустройству, в том числе о доле такого участия. При этом при выборе формы финансового участия заинтересованных лиц в реализации мероприятий по благоустройству дворовой территории многоквартирных домов в рамках дополнительного перечня работ по благоустройству доля участия определяется как процент от стоимости мероприятий по благоустройству дворовой территории;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е) объем средств бюджета субъекта Российской Федерации, направляемых на финансирование мероприятий программы, в том числе объем средств, направляемых на финансирование мероприятий по благоустройству дворовых территорий;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ж) нормативную стоимость (единичные расценки) работ по благоустройству дворовых территорий, входящих в состав минимального и дополнительного перечней таких работ;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з)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финансового и (или) трудового участия граждан в выполнении указанных работ (в случае принятия субъектом Российской Федерации решения о таком участии). При этом указанный порядок должен предусматривать открытие унитарным предприятием, или бюджетным учреждением, или организацией, уполномоченными органом государственной власти субъекта Российской Федерации (далее - уполномоченное предприятие), счетов для перечисления таких средств в российских кредитных организациях, величина собственных средств (капитала) которых составляет не менее 20 млрд. рублей, либо в органах казначейства, необходимость перечисления средств в установленные сроки, а также необходимость ведения уполномоченным предприятием учета поступающих средств в отношении многоквартирных домов, дворовые территории которых подлежат благоустройству, ежемесячное опубликование указанных данных на сайте субъекта Российской Федерации в информационно-телекоммуникационной сети "Интернет" и направление их в этот же срок в адрес комиссии, создаваемой в соответствии с </w:t>
      </w:r>
      <w:hyperlink w:anchor="P102" w:history="1">
        <w:r>
          <w:rPr>
            <w:color w:val="0000FF"/>
          </w:rPr>
          <w:t>абзацем шестым подпункта "д(2)" пункта 10</w:t>
        </w:r>
      </w:hyperlink>
      <w:r>
        <w:t xml:space="preserve"> настоящих Правил;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и) порядок разработки, обсуждения с заинтересованными лицами и утверждения дизайн-проекта благоустройства дворовой территории, входящей в государственную программу субъекта Российской Федерации на 2017 год, предусматривающего текстовое и визуальное описание предлагаемого дизайн-проекта, перечня элементов благоустройства, предлагаемых к размещению на соответствующей дворовой территории (в том числе в визуализированной форме);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к) условие о проведении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0131F9" w:rsidRDefault="000131F9">
      <w:pPr>
        <w:pStyle w:val="ConsPlusNormal"/>
        <w:jc w:val="both"/>
      </w:pPr>
      <w:r>
        <w:t xml:space="preserve">(п. 11(1)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04.08.2017 N 932)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25" w:name="P156"/>
      <w:bookmarkEnd w:id="25"/>
      <w:r>
        <w:t xml:space="preserve">12. В правила предоставления и распределения субсидий из бюджета субъекта </w:t>
      </w:r>
      <w:r>
        <w:lastRenderedPageBreak/>
        <w:t xml:space="preserve">Российской Федерации, предусмотренные </w:t>
      </w:r>
      <w:hyperlink w:anchor="P117" w:history="1">
        <w:r>
          <w:rPr>
            <w:color w:val="0000FF"/>
          </w:rPr>
          <w:t>пунктом 11</w:t>
        </w:r>
      </w:hyperlink>
      <w:r>
        <w:t xml:space="preserve"> настоящих Правил, включаются в том числе следующие обязательства муниципальных образований - получателей субсидий из бюджета субъекта Российской Федерации: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26" w:name="P157"/>
      <w:bookmarkEnd w:id="26"/>
      <w:r>
        <w:t>а) разработать и опубликовать не позднее 1 апреля 2017 г. (не позднее 1 июня 2017 г. - в отношении субъектов Российской Федерации, уровень расчетной бюджетной обеспеченности которых более 1) для общественного обсуждения (срок обсуждения - не менее 30 дней со дня опубликования) проект муниципальной программы на 2017 год, включающий в том числе следующую информацию: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28.04.2017 N 511)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размер средств муниципального бюджета (с учетом предоставленной субсидии из бюджета субъекта Российской Федерации), направляемых на финансирование мероприятий этой программы, в том числе размер средств, направляемых на финансирование мероприятий по благоустройству дворовых территорий;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минимальный перечень работ по благоустройству дворовых территорий с приложением визуализированного перечня образцов элементов благоустройства, предлагаемых к размещению на дворовой территории, в соответствии с </w:t>
      </w:r>
      <w:hyperlink w:anchor="P128" w:history="1">
        <w:r>
          <w:rPr>
            <w:color w:val="0000FF"/>
          </w:rPr>
          <w:t>подпунктом "г" пункта 11</w:t>
        </w:r>
      </w:hyperlink>
      <w:r>
        <w:t xml:space="preserve"> настоящих Правил;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дополнительный перечень работ по благоустройству дворовых территорий, соответствующий перечню, установленному государственной программой субъекта Российской Федерации на 2017 год;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форма участия (финансовое и (или) трудовое) и доля участия заинтересованных лиц в выполнении минимального перечня работ по благоустройству дворовых территорий (в случае, если субъектом Российской Федерации принято решение о таком участии);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форма участия (финансовое и (или) трудовое) и доля участия заинтересованных лиц в выполнении дополнительного перечня работ по благоустройству дворовых территорий в размере, установленном субъектом Российской Федерации либо органом местного самоуправления, если полномочие по определению формы и доли участия передано субъектом Российской Федерации органу местного самоуправления;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04.08.2017 N 932)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и форма участия (финансовое и (или) трудовое) граждан в выполнении указанных работ (в случае принятия субъектом Российской Федерации решения о таком участии). При этом указанный порядок должен предусматривать открытие муниципальным унитарным предприятием или бюджетным учреждением или организацией, уполномоченными органом местного самоуправления (далее - уполномоченное предприятие), счетов для перечисления таких средств в российских кредитных организациях, величина собственных средств (капитала) которых составляет не менее 20 миллиардов рублей, либо в органах казначейства, необходимость перечисления средств в установленные сроки, а также необходимость ведения уполномоченным предприятием учета поступающих средств в отношении многоквартирных домов, дворовые территории которых подлежат благоустройству, </w:t>
      </w:r>
      <w:r>
        <w:lastRenderedPageBreak/>
        <w:t xml:space="preserve">ежемесячное опубликование указанных данных на сайте органа местного самоуправления в информационно-телекоммуникационной сети "Интернет" и направление их в этот же срок в адрес общественной комиссии, создаваемой в соответствии с </w:t>
      </w:r>
      <w:hyperlink w:anchor="P176" w:history="1">
        <w:r>
          <w:rPr>
            <w:color w:val="0000FF"/>
          </w:rPr>
          <w:t>подпунктом "в"</w:t>
        </w:r>
      </w:hyperlink>
      <w:r>
        <w:t xml:space="preserve"> настоящего пункта;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порядок разработки, обсуждения с заинтересованными лицами и утверждения дизайн-проектов благоустройства дворовых территорий, включенных в муниципальную программу на 2017 год, содержащих 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условие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населения;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27" w:name="P169"/>
      <w:bookmarkEnd w:id="27"/>
      <w:r>
        <w:t>б) разработать, утвердить и опубликовать не позднее 1 апреля 2017 г. (не позднее 1 июня 2017 г. - в отношении субъектов Российской Федерации, уровень расчетной бюджетной обеспеченности которых более 1) порядок и сроки представления, рассмотрения и оценки предложений заинтересованных лиц о включении дворовой территории в муниципальную программу на 2017 год исходя из даты представления таких предложений и при условии их соответствия установленным требованиям, оформленных в соответствии с законодательством Российской Федерации в виде протоколов общих собраний собственников помещений в каждом многоквартирном доме, решений собственников каждого здания и сооружения, расположенных в границах дворовой территории, содержащих в том числе следующую информацию: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28.04.2017 N 511)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решение об обращении с предложением по включению дворовой территории в муниципальную программу на 2017 год;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перечень работ по благоустройству дворовой территории, сформированный исходя из минимального перечня работ по благоустройству;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заинтересованными лицами);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форма участия (финансовое и (или) трудовое) и доля участия заинтересованных лиц в реализации мероприятий по благоустройству дворовой территории (в случае, если субъектом Российской Федерации принято решение о таком участии);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представитель (представители) заинтересованных лиц, уполномоченных 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приемке;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28" w:name="P176"/>
      <w:bookmarkEnd w:id="28"/>
      <w:r>
        <w:t xml:space="preserve">в) разработать, утвердить и опубликовать не позднее 1 апреля 2017 г. (не позднее 1 июня 2017 г. - в отношении субъектов Российской Федерации, уровень расчетной бюджетной обеспеченности которых более 1) порядок общественного обсуждения проекта муниципальной программы на 2017 год, предусматривающий в том числе формирование общественной комиссии из представителей органов местного </w:t>
      </w:r>
      <w:r>
        <w:lastRenderedPageBreak/>
        <w:t>самоуправления, политических партий и движений, общественных организаций, иных лиц для организации такого обсуждения, проведения оценки предложений заинтересованных лиц, а также для осуществления контроля за реализацией программы после ее утверждения в установленном порядке;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28.04.2017 N 511)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г) разработать, утвердить и опубликовать не позднее 1 апреля 2017 г. (не позднее 1 июня 2017 г. - в отношении субъектов Российской Федерации, уровень расчетной бюджетной обеспеченности которых более 1) порядок и сроки представления, рассмотрения и оценки предложений граждан и организаций о включении в муниципальную программу на 2017 год общественной территории, подлежащей благоустройству в 2017 году;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28.04.2017 N 511)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д) с учетом результатов общественного обсуждения не позднее 25 мая 2017 г. (не позднее 1 июля 2017 г. - в отношении субъектов Российской Федерации, уровень расчетной бюджетной обеспеченности которых более 1) утвердить муниципальную программу на 2017 год;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28.04.2017 N 511)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е) подготовить и утвердить не позднее 1 июля 2017 г. (не позднее 1 августа 2017 г. - в отношении субъектов Российской Федерации, уровень расчетной бюджетной обеспеченности которых более 1) с учетом обсуждения с представителями заинтересованных лиц дизайн-проект благоустройства каждой дворовой территории, включенной в муниципальную программу на 2017 год, а также дизайн-проект благоустройства общественной территории,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28.04.2017 N 511)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ж) завершить до конца 2017 года реализацию муниципальной программы на 2017 год.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29" w:name="P185"/>
      <w:bookmarkEnd w:id="29"/>
      <w:r>
        <w:t xml:space="preserve">12(1). Государственная программа субъекта Российской Федерации на 2017 год, указанная в </w:t>
      </w:r>
      <w:hyperlink w:anchor="P103" w:history="1">
        <w:r>
          <w:rPr>
            <w:color w:val="0000FF"/>
          </w:rPr>
          <w:t>абзаце седьмом подпункта "д(2)" пункта 10</w:t>
        </w:r>
      </w:hyperlink>
      <w:r>
        <w:t xml:space="preserve"> настоящих Правил, должна предусматривать в том числе: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а) распределение объема средств, полученных субъектом Российской Федерации в 2017 году в качестве субсидии, в следующем порядке: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не менее двух третьих объема средств подлежит направлению на софинансирование мероприятий по благоустройству дворовых территорий;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не более одной третьей объема средств подлежит направлению на софинансирование иных мероприятий по благоустройству, предусмотренных государственными программами субъектов Российской Федерации на 2017 год.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Требования настоящего подпункта не являются обязательными в отношении субъектов Российской Федерации, уровень расчетной бюджетной обеспеченности которых более 1;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б) объем средств бюджета субъекта Российской Федерации, направляемых на финансирование мероприятий программы, в том числе объем средств, направляемых на </w:t>
      </w:r>
      <w:r>
        <w:lastRenderedPageBreak/>
        <w:t>финансирование мероприятий по благоустройству дворовых территорий;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в) перечень общественных территорий, подлежащих благоустройству в 2017 году, с перечнем видов работ, планируемых к выполнению, в том числе с включением не менее одной общественной территории, отобранной с учетом результатов общественного обсуждения (публичных слушаний), а также иные определенные уполномоченным органом государственной власти субъекта Российской Федерации мероприятия по благоустройству, подлежащие реализации в 2017 году;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г) адресный перечень многоквартирных домов, дворовые территории которых были отобраны в соответствии с требованиями настоящих Правил и подлежат благоустройству в 2017 году. Включение дворовой территории в государственную программу субъекта Российской Федерации на 2017 год без решения заинтересованных лиц не допускается;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д) условия о форме участия (финансовом и (или) трудовом)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в реализации мероприятий по благоустройству дворовой территории в рамках минимального перечня работ по благоустройству, в том числе о доле такого участия, в случае принятия субъектом Российской Федерации решения об установлении указанного условия.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от стоимости мероприятий по благоустройству дворовой территории;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е) условия о трудовом и (или) финансовом участии заинтересованных лиц в реализации мероприятий по благоустройству дворовой территории в рамках дополнительного перечня работ по благоустройству, в том числе о доле такого участия. При этом при выборе формы финансового участия заинтересованных лиц в реализации мероприятий по благоустройству дворовых территорий многоквартирных домов в рамках дополнительного перечня работ по благоустройству доля участия определяется как процент от стоимости мероприятий по благоустройству дворовой территории;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ж) нормативную стоимость (единичные расценки) работ по благоустройству дворовых территорий, входящих в состав минимального и дополнительного перечней таких работ;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з)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финансового и (или) трудового участия граждан в выполнении указанных работ (в случае принятия субъектом Российской Федерации решения о таком участии);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и) порядок разработки, обсуждения с заинтересованными лицами и утверждения дизайн-проекта благоустройства дворовой территории, входящей в государственную программу субъекта Российской Федерации на 2017 год, предусматривающего текстовое и визуальное описание предлагаемого дизайн-проекта, перечня элементов благоустройства, предлагаемых к размещению на соответствующей дворовой территории (в том числе в визуализированной форме);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к) условие о проведении мероприятий по благоустройству дворовых территорий, общественных территорий с учетом необходимости обеспечения физической, </w:t>
      </w:r>
      <w:r>
        <w:lastRenderedPageBreak/>
        <w:t>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0131F9" w:rsidRDefault="000131F9">
      <w:pPr>
        <w:pStyle w:val="ConsPlusNormal"/>
        <w:jc w:val="both"/>
      </w:pPr>
      <w:r>
        <w:t xml:space="preserve">(п. 12(1)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04.08.2017 N 932)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30" w:name="P200"/>
      <w:bookmarkEnd w:id="30"/>
      <w:r>
        <w:t>13. Муниципальная программа на 2017 год формируется с учетом региональных программ по капитальному ремонту общего имущества многоквартирных домов и краткосрочных планов их реализации, ремонту и модернизации инженерных сетей для этих домов и иных объектов, расположенных на соответствующей территории, и включает в себя в том числе: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31" w:name="P201"/>
      <w:bookmarkEnd w:id="31"/>
      <w:r>
        <w:t>а) перечень общественных территорий, подлежащих благоустройству в 2017 году, с перечнем видов работ, планируемых к выполнению, в том числе с включением не менее одной общественной территории, отобранной с учетом результатов общественного обсуждения, а также иные определенные органом местного самоуправления мероприятия по благоустройству, подлежащие реализации в 2017 году;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б) адресный перечень многоквартирных домов, дворовые территории которых были отобраны в соответствии с требованиями настоящих Правил и принятыми в соответствии с этими Правилами нормативными правовыми актами субъектов Российской Федерации и муниципальными нормативными правовыми актами и подлежат благоустройству в 2017 году. Включение дворовой территории в муниципальную программу на 2017 год без решения заинтересованных лиц не допускается;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в) объем средств муниципального бюджета (с учетом предоставленной субсидии из бюджета субъекта Российской Федерации), направляемых на финансирование мероприятий программы, в том числе объем средств, направляемых на финансирование мероприятий по благоустройству дворовых территорий;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г) минимальный перечень работ по благоустройству дворовых территорий с приложением визуализированного перечня образцов элементов благоустройства, предлагаемых к размещению на дворовой территории;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д) дополнительный перечень работ по благоустройству дворовых территорий, соответствующий перечню, установленному государственной программой субъекта Российской Федерации на 2017 год;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е) информацию о форме участия (финансовое и (или) трудовое) и доле участия заинтересованных лиц в выполнении минимального перечня работ по благоустройству дворовых территорий (в случае, если субъектом Российской Федерации принято решение о таком участии);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ж) информацию о форме участия (финансовое и (или) трудовое) и доле участия заинтересованных лиц в выполнении дополнительного перечня работ по благоустройству дворовых территорий, которые установлены субъектом Российской Федерации либо органом местного самоуправления, если полномочие по определению формы и доли участия передано уполномоченным органом исполнительной власти субъекта Российской Федерации органу местного самоуправления;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04.08.2017 N 932)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з) нормативную стоимость (единичные расценки) работ по благоустройству дворовых территорий, входящих в состав минимального и дополнительного перечней таких работ;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и) порядок аккумулирования и расходования средств заинтересованных лиц, </w:t>
      </w:r>
      <w:r>
        <w:lastRenderedPageBreak/>
        <w:t>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трудового и (или) финансового участия граждан в выполнении указанных работ (в случае принятия субъектом Российской Федерации решения о таком участии). При этом порядок аккумулирования и расходования средств заинтересованных лиц должен предусматривать перечисление средств в сроки, установленные муниципальными нормативными правовыми актами;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к) порядок разработки, обсуждения с заинтересованными лицами и утверждения дизайн-проекта благоустройства дворовой территории, включенной в муниципальную программу на 2017 год, предусматривающего 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л) условие о проведении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32" w:name="P213"/>
      <w:bookmarkEnd w:id="32"/>
      <w:r>
        <w:t>14. В рамках реализации утвержденной государственной программы субъекта Российской Федерации на 2017 год с учетом утвержденных Министерством строительства и жилищно-коммунального хозяйства Российской Федерации методических рекомендаций по подготовке государственных программ субъектов Российской Федерации и результатов реализации муниципальных программ в 2017 году субъект Российской Федерации обеспечивает проведение общественных обсуждений и утверждение органами местного самоуправления поселений, в состав которых входят населенные пункты с численностью населения свыше 1000 человек, синхронизированных с реализуемыми в муниципальных образованиях федеральными, региональными и муниципальными программами (планами) строительства (реконструкции, ремонта) объектов недвижимого имущества муниципальных программ на 2018 - 2022 годы, включающих в том числе: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а) адресный перечень всех дворовых территорий, нуждающихся в благоустройстве (с учетом их физического состояния) и подлежащих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определяется по результатам инвентаризации дворовой территории, проведенной в порядке, установленном субъектом Российской Федерации и содержащемся в государственной программе субъекта Российской Федерации на 2018 - 2022 годы, разрабатываемой субъектом Российской Федерации в соответствии с настоящими Правилами;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б) адресный перечень всех общественных территорий, нуждающихся в благоустройстве (с учетом их физического состояния) и подлежащих благоустройству в указанный период. Физическое состояние общественной территории и необходимость ее благоустройства определяется по результатам инвентаризации общественной территории, проведенной в порядке, установленном нормативным правовым актом субъекта Российской Федерации;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в) адресный перечень объектов недвижимого имущества (включая объекты незавершенного строительства) и земельных участков, находящихся в собственности </w:t>
      </w:r>
      <w:r>
        <w:lastRenderedPageBreak/>
        <w:t>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г)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правил благоустройства. Порядок проведения такой инвентаризации определяется субъектом Российской Федерации в государственной программе субъекта Российской Федерации на 2018 - 2022 годы, разрабатываемой субъектом Российской Федерации в соответствии с настоящими Правилами;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д) перечень подлежащих созданию (восстановлению, реконструкции) объектов централизованной (нецентрализованной) систем холодного водоснабжения сельских населенных пунктов (определяемый уполномоченным органом местного самоуправления сельского поселения);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е) иные мероприятия по благоустройству.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33" w:name="P220"/>
      <w:bookmarkEnd w:id="33"/>
      <w:r>
        <w:t xml:space="preserve">14(1). Государственная программа субъекта Российской Федерации на 2018 - 2022 годы, указанная в </w:t>
      </w:r>
      <w:hyperlink w:anchor="P106" w:history="1">
        <w:r>
          <w:rPr>
            <w:color w:val="0000FF"/>
          </w:rPr>
          <w:t>абзаце десятом подпункта "д(2)" пункта 10</w:t>
        </w:r>
      </w:hyperlink>
      <w:r>
        <w:t xml:space="preserve"> настоящих Правил, должна включать: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а) адресный перечень всех дворовых территорий, нуждающихся в благоустройстве (с учетом их физического состояния) и подлежащих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нормативным правовым актом субъекта Российской Федерации;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б) адресный перечень всех общественных территорий, нуждающихся в благоустройстве (с учетом их физического состояния) и подлежащих благоустройству в указанный период.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нормативным правовым актом субъекта Российской Федерации;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в)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заключенными соглашениями;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г)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правил благоустройства территории, порядок проведения такой инвентаризации;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lastRenderedPageBreak/>
        <w:t>д) иные мероприятия, определенные уполномоченным органом исполнительной власти субъекта Российской Федерации, направленные на благоустройство территорий.</w:t>
      </w:r>
    </w:p>
    <w:p w:rsidR="000131F9" w:rsidRDefault="000131F9">
      <w:pPr>
        <w:pStyle w:val="ConsPlusNormal"/>
        <w:jc w:val="both"/>
      </w:pPr>
      <w:r>
        <w:t xml:space="preserve">(пп. 14(1)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04.08.2017 N 932)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15. Размер субсидии i-му субъекту Российской Федерации (С</w:t>
      </w:r>
      <w:r>
        <w:rPr>
          <w:vertAlign w:val="subscript"/>
        </w:rPr>
        <w:t>i</w:t>
      </w:r>
      <w:r>
        <w:t>) рассчитывается по формуле:</w:t>
      </w: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center"/>
      </w:pPr>
      <w:r w:rsidRPr="0065492A">
        <w:rPr>
          <w:position w:val="-76"/>
        </w:rPr>
        <w:pict>
          <v:shape id="_x0000_i1025" style="width:203.75pt;height:88.85pt" coordsize="" o:spt="100" adj="0,,0" path="" filled="f" stroked="f">
            <v:stroke joinstyle="miter"/>
            <v:imagedata r:id="rId49" o:title="base_1_222525_32768"/>
            <v:formulas/>
            <v:path o:connecttype="segments"/>
          </v:shape>
        </w:pict>
      </w:r>
      <w:r>
        <w:t>,</w:t>
      </w: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ind w:firstLine="540"/>
        <w:jc w:val="both"/>
      </w:pPr>
      <w:r>
        <w:t>где: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i - показатель, учитывающий субъекты Российской Федерации;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28.04.2017 N 511)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С</w:t>
      </w:r>
      <w:r>
        <w:rPr>
          <w:vertAlign w:val="subscript"/>
        </w:rPr>
        <w:t>общ</w:t>
      </w:r>
      <w:r>
        <w:t xml:space="preserve"> - объем бюджетных ассигнований федерального бюджета на текущий финансовый год для предоставления субсидий, распределяемых на соответствующий год;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В</w:t>
      </w:r>
      <w:r>
        <w:rPr>
          <w:vertAlign w:val="subscript"/>
        </w:rPr>
        <w:t>i</w:t>
      </w:r>
      <w:r>
        <w:t xml:space="preserve"> - численность населения, проживающего на территории i-го субъекта Российской Федерации;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К</w:t>
      </w:r>
      <w:r>
        <w:rPr>
          <w:vertAlign w:val="subscript"/>
        </w:rPr>
        <w:t>кор</w:t>
      </w:r>
      <w:r>
        <w:t xml:space="preserve"> - коэффициент корректировки;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РБО</w:t>
      </w:r>
      <w:r>
        <w:rPr>
          <w:vertAlign w:val="subscript"/>
        </w:rPr>
        <w:t>i</w:t>
      </w:r>
      <w:r>
        <w:t xml:space="preserve"> - уровень расчетной бюджетной обеспеченности i-го субъекта Российской Федерации на очередной финансовый год, рассчитанный в соответствии с </w:t>
      </w:r>
      <w:hyperlink r:id="rId51" w:history="1">
        <w:r>
          <w:rPr>
            <w:color w:val="0000FF"/>
          </w:rPr>
          <w:t>методикой</w:t>
        </w:r>
      </w:hyperlink>
      <w:r>
        <w:t xml:space="preserve"> распределения дотаций на выравнивание бюджетной обеспеченности субъектов Российской Федерации, утвержденной постановлением Правительства Российской Федерации от 22 ноября 2004 г. 670 "О распределении дотаций на выравнивание бюджетной обеспеченности субъектов Российской Федерации".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16. Коэффициент корректировки (К</w:t>
      </w:r>
      <w:r>
        <w:rPr>
          <w:vertAlign w:val="subscript"/>
        </w:rPr>
        <w:t>кор</w:t>
      </w:r>
      <w:r>
        <w:t>) рассчитывается по формуле:</w:t>
      </w: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center"/>
      </w:pPr>
      <w:r>
        <w:t>К</w:t>
      </w:r>
      <w:r>
        <w:rPr>
          <w:vertAlign w:val="subscript"/>
        </w:rPr>
        <w:t>кор</w:t>
      </w:r>
      <w:r>
        <w:t xml:space="preserve"> = К</w:t>
      </w:r>
      <w:r>
        <w:rPr>
          <w:vertAlign w:val="subscript"/>
        </w:rPr>
        <w:t>мкд</w:t>
      </w:r>
      <w:r>
        <w:t xml:space="preserve"> x К</w:t>
      </w:r>
      <w:r>
        <w:rPr>
          <w:vertAlign w:val="subscript"/>
        </w:rPr>
        <w:t>мг</w:t>
      </w:r>
      <w:r>
        <w:t>,</w:t>
      </w: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ind w:firstLine="540"/>
        <w:jc w:val="both"/>
      </w:pPr>
      <w:r>
        <w:t>где: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К</w:t>
      </w:r>
      <w:r>
        <w:rPr>
          <w:vertAlign w:val="subscript"/>
        </w:rPr>
        <w:t>мкд</w:t>
      </w:r>
      <w:r>
        <w:t xml:space="preserve"> - индекс, присваиваемый субъекту Российской Федерации в зависимости от количества многоквартирных домов, включенных в региональные программы капитального ремонта общего имущества в многоквартирных домах, утвержденные в установленном жилищным законодательством порядке;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К</w:t>
      </w:r>
      <w:r>
        <w:rPr>
          <w:vertAlign w:val="subscript"/>
        </w:rPr>
        <w:t>мг</w:t>
      </w:r>
      <w:r>
        <w:t xml:space="preserve"> - индекс, присваиваемый субъекту Российской Федерации в зависимости от численности населения в монопрофильных муниципальных образованиях, расположенных на территории соответствующего субъекта Российской Федерации по данным Федеральной службы государственной статистики.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17. В случае если размер средств, предусмотренных в бюджете субъекта Российской Федерации на финансирование расходных обязательств, возникающих при выполнении в 2017 году органами местного самоуправления муниципальных программ на 2017 год, не </w:t>
      </w:r>
      <w:r>
        <w:lastRenderedPageBreak/>
        <w:t xml:space="preserve">обеспечивает предельный уровень софинансирования расходного обязательства субъекта Российской Федерации из федерального бюджета, установленный в соответствии с </w:t>
      </w:r>
      <w:hyperlink w:anchor="P299" w:history="1">
        <w:r>
          <w:rPr>
            <w:color w:val="0000FF"/>
          </w:rPr>
          <w:t>приложением N 1</w:t>
        </w:r>
      </w:hyperlink>
      <w:r>
        <w:t xml:space="preserve"> к настоящим Правилам, то субсидия из федерального бюджета предоставляется в размере, обеспечивающем необходимый уровень софинансирования.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18.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Федерации, софинансируемого за счет субсидии из федерального бюджета, утверждается законом субъекта Российской Федерации о бюджете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19. Увеличение размера средств бюджетов субъектов Российской Федерации и местных бюджетов, направляемых на реализацию государственных программ субъектов Российской Федерации и муниципальных программ на 2017 год, не влечет обязательств по увеличению размера предоставляемой субсидии из федерального бюджета.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20. В случае если субъектом Российской Федерации по состоянию на 31 декабря 2017 г. допущены нарушения обязательств, предусмотренных соглашением в соответствии с </w:t>
      </w:r>
      <w:hyperlink w:anchor="P66" w:history="1">
        <w:r>
          <w:rPr>
            <w:color w:val="0000FF"/>
          </w:rPr>
          <w:t>подпунктом "б" пункта 10</w:t>
        </w:r>
      </w:hyperlink>
      <w:r>
        <w:t xml:space="preserve"> настоящих Правил, и в срок до первой даты представления отчетности о достижении значений показателей результативности использования субсидии из федерального бюджета в соответствии с соглашением в 2018 году указанные нарушения не устранены, объем средств, подлежащий возврату из бюджета субъекта Российской Федерации в федеральный бюджет в срок до 1 июня 2018 г. (V</w:t>
      </w:r>
      <w:r>
        <w:rPr>
          <w:vertAlign w:val="subscript"/>
        </w:rPr>
        <w:t>возврата</w:t>
      </w:r>
      <w:r>
        <w:t>), рассчитывается по формуле:</w:t>
      </w: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center"/>
      </w:pPr>
      <w:r>
        <w:t>V</w:t>
      </w:r>
      <w:r>
        <w:rPr>
          <w:vertAlign w:val="subscript"/>
        </w:rPr>
        <w:t>возврата</w:t>
      </w:r>
      <w:r>
        <w:t xml:space="preserve"> = (V</w:t>
      </w:r>
      <w:r>
        <w:rPr>
          <w:vertAlign w:val="subscript"/>
        </w:rPr>
        <w:t>субсидии</w:t>
      </w:r>
      <w:r>
        <w:t xml:space="preserve"> x k x m / n) x 0,1,</w:t>
      </w: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ind w:firstLine="540"/>
        <w:jc w:val="both"/>
      </w:pPr>
      <w:r>
        <w:t>где: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объем субсидии, предоставленной бюджету субъекта Российской Федерации в 2017 году;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m - количество показателей результативности использования субсидии, по которым индекс, отражающий уровень недостижения i-го показателя результативности использования субсидии, имеет положительное значение;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n - общее количество показателей результативности использования субсидии из федерального бюджета;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k - коэффициент возврата субсидии из федерального бюджета.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21. При расчете объема средств, подлежащих возврату из бюджета субъекта Российской Федерации в федеральный бюджет, в размере субсидии из федерального бюджета, предоставленной бюджету субъекта Российской Федерации в отчетном финансовом году, не учитывается размер остатка субсидии, не использованного по состоянию на 1 января текущего финансового года, потребность в котором не подтверждена главным администратором доходов федерального бюджета, осуществляющим администрирование доходов федерального бюджета от возврата остатков субсидий.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22. Коэффициент возврата субсидии из федерального бюджета (k) рассчитывается по формуле:</w:t>
      </w: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center"/>
      </w:pPr>
      <w:r>
        <w:t>k = SUM D</w:t>
      </w:r>
      <w:r>
        <w:rPr>
          <w:vertAlign w:val="subscript"/>
        </w:rPr>
        <w:t>i</w:t>
      </w:r>
      <w:r>
        <w:t xml:space="preserve"> / m,</w:t>
      </w: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ind w:firstLine="540"/>
        <w:jc w:val="both"/>
      </w:pPr>
      <w:r>
        <w:t>где D</w:t>
      </w:r>
      <w:r>
        <w:rPr>
          <w:vertAlign w:val="subscript"/>
        </w:rPr>
        <w:t>i</w:t>
      </w:r>
      <w:r>
        <w:t xml:space="preserve"> - индекс, отражающий уровень недостижения значения i-го показателя результативности использования субсидии из федерального бюджета.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При расчете коэффициента возврата субсидии из федерального бюджета используются только положительные значения индекса, отражающего уровень недостижения i-го показателя результативности использования такой субсидии.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23. Индекс, отражающий уровень недостижения значения i-го показателя результативности использования субсидии из федерального бюджета (D</w:t>
      </w:r>
      <w:r>
        <w:rPr>
          <w:vertAlign w:val="subscript"/>
        </w:rPr>
        <w:t>i</w:t>
      </w:r>
      <w:r>
        <w:t>), определяется по формуле:</w:t>
      </w: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center"/>
      </w:pPr>
      <w:r>
        <w:t>D</w:t>
      </w:r>
      <w:r>
        <w:rPr>
          <w:vertAlign w:val="subscript"/>
        </w:rPr>
        <w:t>i</w:t>
      </w:r>
      <w:r>
        <w:t xml:space="preserve"> = 1 - T</w:t>
      </w:r>
      <w:r>
        <w:rPr>
          <w:vertAlign w:val="subscript"/>
        </w:rPr>
        <w:t>i</w:t>
      </w:r>
      <w:r>
        <w:t xml:space="preserve"> / S</w:t>
      </w:r>
      <w:r>
        <w:rPr>
          <w:vertAlign w:val="subscript"/>
        </w:rPr>
        <w:t>i</w:t>
      </w:r>
      <w:r>
        <w:t>,</w:t>
      </w: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ind w:firstLine="540"/>
        <w:jc w:val="both"/>
      </w:pPr>
      <w:r>
        <w:t>где: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T</w:t>
      </w:r>
      <w:r>
        <w:rPr>
          <w:vertAlign w:val="subscript"/>
        </w:rPr>
        <w:t>i</w:t>
      </w:r>
      <w:r>
        <w:t xml:space="preserve"> - фактически достигнутое значение i-го показателя результативности использования субсидии из федерального бюджета на отчетную дату;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плановое значение i-го показателя результативности использования субсидии из федерального бюджета, установленное соглашением в соответствии с </w:t>
      </w:r>
      <w:hyperlink w:anchor="P569" w:history="1">
        <w:r>
          <w:rPr>
            <w:color w:val="0000FF"/>
          </w:rPr>
          <w:t>приложениями N 2</w:t>
        </w:r>
      </w:hyperlink>
      <w:r>
        <w:t xml:space="preserve"> и </w:t>
      </w:r>
      <w:hyperlink w:anchor="P652" w:history="1">
        <w:r>
          <w:rPr>
            <w:color w:val="0000FF"/>
          </w:rPr>
          <w:t>3</w:t>
        </w:r>
      </w:hyperlink>
      <w:r>
        <w:t xml:space="preserve"> к настоящим Правилам.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28.04.2017 N 511)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24. Перечисление субсидий из федерального бюджета осуществляется в установленном порядке на счета,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25. Не использованный на 1 января текущего финансового года остаток субсидии из федерального бюджета подлежит возврату в федеральный бюджет уполномоченным органом государственной власти субъекта Российской Федерации,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средств, в соответствии с требованиями, установленными федеральным законом о федеральном бюджете на текущий финансовый год и плановый период.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В случае если неиспользованный остаток субсидии из федерального бюджета не перечислен в доход федерального бюджета, указанные средства подлежат взысканию в доход федерального бюджета в порядке, установленном бюджетным законодательством Российской Федерации.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>26. В случае нецелевого использования субсидии из федерального бюджета и (или) нарушения субъектом Российской Федерации условий ее предоставления к субъекту Российской Федерации применяются бюджетные меры принуждения, предусмотренные бюджетным законодательством Российской Федерации.</w:t>
      </w:r>
    </w:p>
    <w:p w:rsidR="000131F9" w:rsidRDefault="000131F9">
      <w:pPr>
        <w:pStyle w:val="ConsPlusNormal"/>
        <w:jc w:val="both"/>
      </w:pPr>
      <w:r>
        <w:t xml:space="preserve">(п. 26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04.08.2017 N 932)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27. Субсидия из федерального бюджета в случае ее нецелевого использования и (или) нарушения субъектом Российской Федерации условий ее предоставления, в том числе в случае несоблюдения субъектом Российской Федерации обязательств, </w:t>
      </w:r>
      <w:r>
        <w:lastRenderedPageBreak/>
        <w:t xml:space="preserve">предусмотренных </w:t>
      </w:r>
      <w:hyperlink w:anchor="P70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83" w:history="1">
        <w:r>
          <w:rPr>
            <w:color w:val="0000FF"/>
          </w:rPr>
          <w:t>"д(1)" пункта 10</w:t>
        </w:r>
      </w:hyperlink>
      <w:r>
        <w:t xml:space="preserve"> настоящих Правил, подлежит взысканию в доход федерального бюджета в соответствии с бюджетным законодательством Российской Федерации.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28.04.2017 N 511)</w:t>
      </w:r>
    </w:p>
    <w:p w:rsidR="000131F9" w:rsidRDefault="000131F9">
      <w:pPr>
        <w:pStyle w:val="ConsPlusNormal"/>
        <w:spacing w:before="240"/>
        <w:ind w:firstLine="540"/>
        <w:jc w:val="both"/>
      </w:pPr>
      <w:bookmarkStart w:id="34" w:name="P279"/>
      <w:bookmarkEnd w:id="34"/>
      <w:r>
        <w:t>28. Контроль за соблюдением субъектами Российской Федерации условий предоставления субсидий из федерального бюджета осуществляется Министерством строительства и жилищно-коммунального хозяйства Российской Федерации и федеральным органом исполнительной власти, осуществляющим функции по контролю и надзору в финансово-бюджетной сфере.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Министерство строительства и жилищно-коммунального хозяйства Российской Федерации осуществляет контроль путем оценки представляемых субъектами Российской Федерации по установленным Министерством формам отчетов об исполнении условий предоставления субсидии из федерального бюджета и эффективности ее расходования, в том числе о реализации государственных программ субъектов Российской Федерации на 2018 - 2022 годы, муниципальных программ на 2018 - 2022 годы, согласованных созданной в соответствии с </w:t>
      </w:r>
      <w:hyperlink w:anchor="P81" w:history="1">
        <w:r>
          <w:rPr>
            <w:color w:val="0000FF"/>
          </w:rPr>
          <w:t>абзацем десятым подпункта "д"</w:t>
        </w:r>
      </w:hyperlink>
      <w:r>
        <w:t xml:space="preserve"> и </w:t>
      </w:r>
      <w:hyperlink w:anchor="P94" w:history="1">
        <w:r>
          <w:rPr>
            <w:color w:val="0000FF"/>
          </w:rPr>
          <w:t>абзацем десятым подпункта "д(1)" пункта 10</w:t>
        </w:r>
      </w:hyperlink>
      <w:r>
        <w:t xml:space="preserve"> настоящих Правил межведомственной комиссией, с осуществлением Министерством выборочного контроля достоверности указанных отчетов, в сроки, установленные соглашением.</w:t>
      </w:r>
    </w:p>
    <w:p w:rsidR="000131F9" w:rsidRDefault="000131F9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28.04.2017 N 511)</w:t>
      </w:r>
    </w:p>
    <w:p w:rsidR="000131F9" w:rsidRDefault="000131F9">
      <w:pPr>
        <w:pStyle w:val="ConsPlusNormal"/>
        <w:spacing w:before="240"/>
        <w:ind w:firstLine="540"/>
        <w:jc w:val="both"/>
      </w:pPr>
      <w:r>
        <w:t xml:space="preserve">29. В случае выявления в результате проведения проверок в соответствии с </w:t>
      </w:r>
      <w:hyperlink w:anchor="P279" w:history="1">
        <w:r>
          <w:rPr>
            <w:color w:val="0000FF"/>
          </w:rPr>
          <w:t>пунктом 28</w:t>
        </w:r>
      </w:hyperlink>
      <w:r>
        <w:t xml:space="preserve"> настоящих Правил фактов представления субъектом Российской Федерации недостоверных отчетов субсидия из федерального бюджета подлежит возврату в федеральный бюджет уполномоченным органом государственной власти субъекта Российской Федерации в полном объеме независимо от степени достижения показателей результативности использования такой субсидии.</w:t>
      </w: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right"/>
        <w:outlineLvl w:val="1"/>
      </w:pPr>
      <w:r>
        <w:t>Приложение N 1</w:t>
      </w:r>
    </w:p>
    <w:p w:rsidR="000131F9" w:rsidRDefault="000131F9">
      <w:pPr>
        <w:pStyle w:val="ConsPlusNormal"/>
        <w:jc w:val="right"/>
      </w:pPr>
      <w:r>
        <w:t>к Правилам предоставления</w:t>
      </w:r>
    </w:p>
    <w:p w:rsidR="000131F9" w:rsidRDefault="000131F9">
      <w:pPr>
        <w:pStyle w:val="ConsPlusNormal"/>
        <w:jc w:val="right"/>
      </w:pPr>
      <w:r>
        <w:t>и распределения субсидий</w:t>
      </w:r>
    </w:p>
    <w:p w:rsidR="000131F9" w:rsidRDefault="000131F9">
      <w:pPr>
        <w:pStyle w:val="ConsPlusNormal"/>
        <w:jc w:val="right"/>
      </w:pPr>
      <w:r>
        <w:t>из федерального бюджета бюджетам</w:t>
      </w:r>
    </w:p>
    <w:p w:rsidR="000131F9" w:rsidRDefault="000131F9">
      <w:pPr>
        <w:pStyle w:val="ConsPlusNormal"/>
        <w:jc w:val="right"/>
      </w:pPr>
      <w:r>
        <w:t>субъектов Российской Федерации</w:t>
      </w:r>
    </w:p>
    <w:p w:rsidR="000131F9" w:rsidRDefault="000131F9">
      <w:pPr>
        <w:pStyle w:val="ConsPlusNormal"/>
        <w:jc w:val="right"/>
      </w:pPr>
      <w:r>
        <w:t>на поддержку государственных программ</w:t>
      </w:r>
    </w:p>
    <w:p w:rsidR="000131F9" w:rsidRDefault="000131F9">
      <w:pPr>
        <w:pStyle w:val="ConsPlusNormal"/>
        <w:jc w:val="right"/>
      </w:pPr>
      <w:r>
        <w:t>субъектов Российской Федерации</w:t>
      </w:r>
    </w:p>
    <w:p w:rsidR="000131F9" w:rsidRDefault="000131F9">
      <w:pPr>
        <w:pStyle w:val="ConsPlusNormal"/>
        <w:jc w:val="right"/>
      </w:pPr>
      <w:r>
        <w:t>и муниципальных программ</w:t>
      </w:r>
    </w:p>
    <w:p w:rsidR="000131F9" w:rsidRDefault="000131F9">
      <w:pPr>
        <w:pStyle w:val="ConsPlusNormal"/>
        <w:jc w:val="right"/>
      </w:pPr>
      <w:r>
        <w:t>формирования современной</w:t>
      </w:r>
    </w:p>
    <w:p w:rsidR="000131F9" w:rsidRDefault="000131F9">
      <w:pPr>
        <w:pStyle w:val="ConsPlusNormal"/>
        <w:jc w:val="right"/>
      </w:pPr>
      <w:r>
        <w:t>городской среды</w:t>
      </w: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Title"/>
        <w:jc w:val="center"/>
      </w:pPr>
      <w:bookmarkStart w:id="35" w:name="P299"/>
      <w:bookmarkEnd w:id="35"/>
      <w:r>
        <w:t>ПРЕДЕЛЬНЫЙ УРОВЕНЬ</w:t>
      </w:r>
    </w:p>
    <w:p w:rsidR="000131F9" w:rsidRDefault="000131F9">
      <w:pPr>
        <w:pStyle w:val="ConsPlusTitle"/>
        <w:jc w:val="center"/>
      </w:pPr>
      <w:r>
        <w:t>СОФИНАНСИРОВАНИЯ РАСХОДНЫХ ОБЯЗАТЕЛЬСТВ СУБЪЕКТОВ</w:t>
      </w:r>
    </w:p>
    <w:p w:rsidR="000131F9" w:rsidRDefault="000131F9">
      <w:pPr>
        <w:pStyle w:val="ConsPlusTitle"/>
        <w:jc w:val="center"/>
      </w:pPr>
      <w:r>
        <w:t>РОССИЙСКОЙ ФЕДЕРАЦИИ ИЗ ФЕДЕРАЛЬНОГО БЮДЖЕТА</w:t>
      </w:r>
    </w:p>
    <w:p w:rsidR="000131F9" w:rsidRDefault="000131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131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131F9" w:rsidRDefault="000131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31F9" w:rsidRDefault="000131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28.04.2017 N 511)</w:t>
            </w:r>
          </w:p>
        </w:tc>
      </w:tr>
    </w:tbl>
    <w:p w:rsidR="000131F9" w:rsidRDefault="000131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6009"/>
        <w:gridCol w:w="2494"/>
      </w:tblGrid>
      <w:tr w:rsidR="000131F9">
        <w:tc>
          <w:tcPr>
            <w:tcW w:w="6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1F9" w:rsidRDefault="000131F9">
            <w:pPr>
              <w:pStyle w:val="ConsPlusNormal"/>
              <w:jc w:val="center"/>
            </w:pPr>
            <w:r>
              <w:lastRenderedPageBreak/>
              <w:t>Наименование субъекта Российской Федерации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Предельный уровень софинансирования, процентов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86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Республика Алтай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95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83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93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95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95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92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94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95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93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Республика Коми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49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Республика Крым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100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90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68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89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92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37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Республика Тыва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95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69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87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95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93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Алтайский край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93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Камчатский край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95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59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Пермский край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56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Приморский край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83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94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Хабаровский край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76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Амурская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77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85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72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66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Брянская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89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85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80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62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78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67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63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48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73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95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94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92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Курская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31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Липецкая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54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88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34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53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57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63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65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Омская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79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lastRenderedPageBreak/>
              <w:t>59.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60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94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89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92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82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78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43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84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27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46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87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Тверская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75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Томская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74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Тульская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55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14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70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100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86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40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19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90</w:t>
            </w:r>
          </w:p>
        </w:tc>
      </w:tr>
    </w:tbl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right"/>
        <w:outlineLvl w:val="1"/>
      </w:pPr>
      <w:r>
        <w:t>Приложение N 2</w:t>
      </w:r>
    </w:p>
    <w:p w:rsidR="000131F9" w:rsidRDefault="000131F9">
      <w:pPr>
        <w:pStyle w:val="ConsPlusNormal"/>
        <w:jc w:val="right"/>
      </w:pPr>
      <w:r>
        <w:t>к Правилам предоставления</w:t>
      </w:r>
    </w:p>
    <w:p w:rsidR="000131F9" w:rsidRDefault="000131F9">
      <w:pPr>
        <w:pStyle w:val="ConsPlusNormal"/>
        <w:jc w:val="right"/>
      </w:pPr>
      <w:r>
        <w:t>и распределения субсидий</w:t>
      </w:r>
    </w:p>
    <w:p w:rsidR="000131F9" w:rsidRDefault="000131F9">
      <w:pPr>
        <w:pStyle w:val="ConsPlusNormal"/>
        <w:jc w:val="right"/>
      </w:pPr>
      <w:r>
        <w:t>из федерального бюджета бюджетам</w:t>
      </w:r>
    </w:p>
    <w:p w:rsidR="000131F9" w:rsidRDefault="000131F9">
      <w:pPr>
        <w:pStyle w:val="ConsPlusNormal"/>
        <w:jc w:val="right"/>
      </w:pPr>
      <w:r>
        <w:t>субъектов Российской Федерации</w:t>
      </w:r>
    </w:p>
    <w:p w:rsidR="000131F9" w:rsidRDefault="000131F9">
      <w:pPr>
        <w:pStyle w:val="ConsPlusNormal"/>
        <w:jc w:val="right"/>
      </w:pPr>
      <w:r>
        <w:t>на поддержку государственных программ</w:t>
      </w:r>
    </w:p>
    <w:p w:rsidR="000131F9" w:rsidRDefault="000131F9">
      <w:pPr>
        <w:pStyle w:val="ConsPlusNormal"/>
        <w:jc w:val="right"/>
      </w:pPr>
      <w:r>
        <w:lastRenderedPageBreak/>
        <w:t>субъектов Российской Федерации</w:t>
      </w:r>
    </w:p>
    <w:p w:rsidR="000131F9" w:rsidRDefault="000131F9">
      <w:pPr>
        <w:pStyle w:val="ConsPlusNormal"/>
        <w:jc w:val="right"/>
      </w:pPr>
      <w:r>
        <w:t>и муниципальных программ</w:t>
      </w:r>
    </w:p>
    <w:p w:rsidR="000131F9" w:rsidRDefault="000131F9">
      <w:pPr>
        <w:pStyle w:val="ConsPlusNormal"/>
        <w:jc w:val="right"/>
      </w:pPr>
      <w:r>
        <w:t>формирования современной</w:t>
      </w:r>
    </w:p>
    <w:p w:rsidR="000131F9" w:rsidRDefault="000131F9">
      <w:pPr>
        <w:pStyle w:val="ConsPlusNormal"/>
        <w:jc w:val="right"/>
      </w:pPr>
      <w:r>
        <w:t>городской среды</w:t>
      </w: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Title"/>
        <w:jc w:val="center"/>
      </w:pPr>
      <w:bookmarkStart w:id="36" w:name="P569"/>
      <w:bookmarkEnd w:id="36"/>
      <w:r>
        <w:t>ПОКАЗАТЕЛИ</w:t>
      </w:r>
    </w:p>
    <w:p w:rsidR="000131F9" w:rsidRDefault="000131F9">
      <w:pPr>
        <w:pStyle w:val="ConsPlusTitle"/>
        <w:jc w:val="center"/>
      </w:pPr>
      <w:r>
        <w:t>РЕЗУЛЬТАТИВНОСТИ ИСПОЛЬЗОВАНИЯ СУБСИДИЙ,</w:t>
      </w:r>
    </w:p>
    <w:p w:rsidR="000131F9" w:rsidRDefault="000131F9">
      <w:pPr>
        <w:pStyle w:val="ConsPlusTitle"/>
        <w:jc w:val="center"/>
      </w:pPr>
      <w:r>
        <w:t>ПРЕДОСТАВЛЯЕМЫХ ИЗ ФЕДЕРАЛЬНОГО БЮДЖЕТА БЮДЖЕТАМ</w:t>
      </w:r>
    </w:p>
    <w:p w:rsidR="000131F9" w:rsidRDefault="000131F9">
      <w:pPr>
        <w:pStyle w:val="ConsPlusTitle"/>
        <w:jc w:val="center"/>
      </w:pPr>
      <w:r>
        <w:t>СУБЪЕКТОВ РОССИЙСКОЙ ФЕДЕРАЦИИ, УРОВЕНЬ РАСЧЕТНОЙ БЮДЖЕТНОЙ</w:t>
      </w:r>
    </w:p>
    <w:p w:rsidR="000131F9" w:rsidRDefault="000131F9">
      <w:pPr>
        <w:pStyle w:val="ConsPlusTitle"/>
        <w:jc w:val="center"/>
      </w:pPr>
      <w:r>
        <w:t>ОБЕСПЕЧЕННОСТИ КОТОРЫХ МЕНЕЕ ИЛИ РАВЕН 1, НА ПОДДЕРЖКУ</w:t>
      </w:r>
    </w:p>
    <w:p w:rsidR="000131F9" w:rsidRDefault="000131F9">
      <w:pPr>
        <w:pStyle w:val="ConsPlusTitle"/>
        <w:jc w:val="center"/>
      </w:pPr>
      <w:r>
        <w:t>ГОСУДАРСТВЕННЫХ ПРОГРАММ СУБЪЕКТОВ РОССИЙСКОЙ ФЕДЕРАЦИИ</w:t>
      </w:r>
    </w:p>
    <w:p w:rsidR="000131F9" w:rsidRDefault="000131F9">
      <w:pPr>
        <w:pStyle w:val="ConsPlusTitle"/>
        <w:jc w:val="center"/>
      </w:pPr>
      <w:r>
        <w:t>И МУНИЦИПАЛЬНЫХ ПРОГРАММ ФОРМИРОВАНИЯ</w:t>
      </w:r>
    </w:p>
    <w:p w:rsidR="000131F9" w:rsidRDefault="000131F9">
      <w:pPr>
        <w:pStyle w:val="ConsPlusTitle"/>
        <w:jc w:val="center"/>
      </w:pPr>
      <w:r>
        <w:t>СОВРЕМЕННОЙ ГОРОДСКОЙ СРЕДЫ</w:t>
      </w:r>
    </w:p>
    <w:p w:rsidR="000131F9" w:rsidRDefault="000131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131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131F9" w:rsidRDefault="000131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31F9" w:rsidRDefault="000131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28.04.2017 N 511,</w:t>
            </w:r>
          </w:p>
          <w:p w:rsidR="000131F9" w:rsidRDefault="000131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04.08.2017 </w:t>
            </w:r>
            <w:hyperlink r:id="rId58" w:history="1">
              <w:r>
                <w:rPr>
                  <w:color w:val="0000FF"/>
                </w:rPr>
                <w:t>N 932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131F9" w:rsidRDefault="000131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34"/>
        <w:gridCol w:w="1927"/>
        <w:gridCol w:w="2381"/>
        <w:gridCol w:w="1417"/>
      </w:tblGrid>
      <w:tr w:rsidR="000131F9"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1F9" w:rsidRDefault="000131F9">
            <w:pPr>
              <w:pStyle w:val="ConsPlusNormal"/>
              <w:jc w:val="center"/>
            </w:pPr>
            <w:r>
              <w:t>Наименование обязательства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0131F9" w:rsidRDefault="000131F9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0131F9" w:rsidRDefault="000131F9">
            <w:pPr>
              <w:pStyle w:val="ConsPlusNormal"/>
              <w:jc w:val="center"/>
            </w:pPr>
            <w:r>
              <w:t>Наименование показателя результативности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Плановое значение показателя результативности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Утверждение (корректировка действующей) государственной программы субъекта Российской Федерации формирования современной городской среды на 2017 год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15 марта 2017 г.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утверждена (скорректирована действующая) программа в установленный срок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Утверждение государственной программы субъекта Российской Федерации формирования современной городской среды на 2018 - 2022 годы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 сентября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утверждена программа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 xml:space="preserve">Обеспечить утверждение (корректировку действующих) органами местного самоуправления поселений, в состав которых входят населенные пункты с численностью населения </w:t>
            </w:r>
            <w:r>
              <w:lastRenderedPageBreak/>
              <w:t>свыше 1000 человек, муниципальных программ формирования современной городской среды на 2018 - 2022 годы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lastRenderedPageBreak/>
              <w:t>не позднее 31 декабря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 xml:space="preserve">100 процентов муниципальных образований, в состав которых входят населенные пункты с численностью населения свыше 1000 человек, </w:t>
            </w:r>
            <w:r>
              <w:lastRenderedPageBreak/>
              <w:t>утвердили (скорректировали действующие) муниципальные программы формирования современной городской среды на 2018 - 2022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Утверждение органами местного самоуправления муниципальных образований, в состав которых входят населенные пункты с численностью населения свыше 1000 человек, правил благоустройства территорий муниципальных образований (с учетом общественных обсуждений)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 ноября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100 процентов муниципальных образований, в состав которых входят населенные пункты с численностью населения свыше 1000 человек, утвердили правила благоустройства территорий муниципальных образований (с учетом общественных обсуждений)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both"/>
            </w:pPr>
            <w:r>
              <w:t xml:space="preserve">(п. 4 в ред. </w:t>
            </w:r>
            <w:hyperlink r:id="rId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04.08.2017 N 932)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Принятие (изменение) закона субъекта Российской Федерации об ответственности за нарушение муниципальных правил благоустройства, в котором в том числе предусмотрено повышение с 1 января 2021 г. административной ответственности для лиц, не обеспечивших благоустройство принадлежащих им объектов в соответствии с требованиями правил благоустройства муниципальных образований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 ноября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принят (изменен) закон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 xml:space="preserve">Представление в Министерство строительства и </w:t>
            </w:r>
            <w:r>
              <w:lastRenderedPageBreak/>
              <w:t>жилищно-коммунального хозяйства Российской Федерации на конкурс не менее двух реализованных в 2017 году лучших проектов по благоустройству общественных территорий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lastRenderedPageBreak/>
              <w:t>не позднее 1 декабря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представлено не менее 2 проектов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Принятие нормативного правового акта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создании межведомственной комиссии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 марта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принят акт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Опубликование для общественного обсуждения проектов муниципальных программ формирования современной городской среды на 2017 год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 апреля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100 процентов муниципальных образований - получателей субсидии из бюджета субъекта Российской Федерации опубликовали соответствующие требованиям муниципальные программы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Утверждение муниципальной программы формирования современной городской среды на 2017 год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25 мая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100 процентов муниципальных образований - получателей субсидии из бюджета субъекта Российской Федерации утвердили соответствующие требованиям муниципальные программы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</w:pPr>
            <w:r>
              <w:t xml:space="preserve">Утверждение с учетом обсуждения с </w:t>
            </w:r>
            <w:r>
              <w:lastRenderedPageBreak/>
              <w:t>заинтересованными лицами дизайн-проекта благоустройства дворовой территории, включенной в муниципальную программу, а также дизайн-проекта благоустройства общественной территории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lastRenderedPageBreak/>
              <w:t>не позднее 1 июля 2017 г.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</w:pPr>
            <w:r>
              <w:t xml:space="preserve">100 процентов муниципальных </w:t>
            </w:r>
            <w:r>
              <w:lastRenderedPageBreak/>
              <w:t>образований - получателей субсидии из бюджета субъекта Российской Федерации утвердили соответствующие требованиям муниципальные программы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</w:tbl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Normal"/>
        <w:jc w:val="right"/>
        <w:outlineLvl w:val="1"/>
      </w:pPr>
      <w:r>
        <w:t>Приложение N 3</w:t>
      </w:r>
    </w:p>
    <w:p w:rsidR="000131F9" w:rsidRDefault="000131F9">
      <w:pPr>
        <w:pStyle w:val="ConsPlusNormal"/>
        <w:jc w:val="right"/>
      </w:pPr>
      <w:r>
        <w:t>к Правилам предоставления</w:t>
      </w:r>
    </w:p>
    <w:p w:rsidR="000131F9" w:rsidRDefault="000131F9">
      <w:pPr>
        <w:pStyle w:val="ConsPlusNormal"/>
        <w:jc w:val="right"/>
      </w:pPr>
      <w:r>
        <w:t>и распределения субсидий</w:t>
      </w:r>
    </w:p>
    <w:p w:rsidR="000131F9" w:rsidRDefault="000131F9">
      <w:pPr>
        <w:pStyle w:val="ConsPlusNormal"/>
        <w:jc w:val="right"/>
      </w:pPr>
      <w:r>
        <w:t>из федерального бюджета бюджетам</w:t>
      </w:r>
    </w:p>
    <w:p w:rsidR="000131F9" w:rsidRDefault="000131F9">
      <w:pPr>
        <w:pStyle w:val="ConsPlusNormal"/>
        <w:jc w:val="right"/>
      </w:pPr>
      <w:r>
        <w:t>субъектов Российской Федерации</w:t>
      </w:r>
    </w:p>
    <w:p w:rsidR="000131F9" w:rsidRDefault="000131F9">
      <w:pPr>
        <w:pStyle w:val="ConsPlusNormal"/>
        <w:jc w:val="right"/>
      </w:pPr>
      <w:r>
        <w:t>на поддержку государственных программ</w:t>
      </w:r>
    </w:p>
    <w:p w:rsidR="000131F9" w:rsidRDefault="000131F9">
      <w:pPr>
        <w:pStyle w:val="ConsPlusNormal"/>
        <w:jc w:val="right"/>
      </w:pPr>
      <w:r>
        <w:t>субъектов Российской Федерации</w:t>
      </w:r>
    </w:p>
    <w:p w:rsidR="000131F9" w:rsidRDefault="000131F9">
      <w:pPr>
        <w:pStyle w:val="ConsPlusNormal"/>
        <w:jc w:val="right"/>
      </w:pPr>
      <w:r>
        <w:t>и муниципальных программ</w:t>
      </w:r>
    </w:p>
    <w:p w:rsidR="000131F9" w:rsidRDefault="000131F9">
      <w:pPr>
        <w:pStyle w:val="ConsPlusNormal"/>
        <w:jc w:val="right"/>
      </w:pPr>
      <w:r>
        <w:t>формирования современной</w:t>
      </w:r>
    </w:p>
    <w:p w:rsidR="000131F9" w:rsidRDefault="000131F9">
      <w:pPr>
        <w:pStyle w:val="ConsPlusNormal"/>
        <w:jc w:val="right"/>
      </w:pPr>
      <w:r>
        <w:t>городской среды</w:t>
      </w:r>
    </w:p>
    <w:p w:rsidR="000131F9" w:rsidRDefault="000131F9">
      <w:pPr>
        <w:pStyle w:val="ConsPlusNormal"/>
        <w:jc w:val="right"/>
      </w:pPr>
    </w:p>
    <w:p w:rsidR="000131F9" w:rsidRDefault="000131F9">
      <w:pPr>
        <w:pStyle w:val="ConsPlusTitle"/>
        <w:jc w:val="center"/>
      </w:pPr>
      <w:bookmarkStart w:id="37" w:name="P652"/>
      <w:bookmarkEnd w:id="37"/>
      <w:r>
        <w:t>ПОКАЗАТЕЛИ</w:t>
      </w:r>
    </w:p>
    <w:p w:rsidR="000131F9" w:rsidRDefault="000131F9">
      <w:pPr>
        <w:pStyle w:val="ConsPlusTitle"/>
        <w:jc w:val="center"/>
      </w:pPr>
      <w:r>
        <w:t>РЕЗУЛЬТАТИВНОСТИ ИСПОЛЬЗОВАНИЯ СУБСИДИЙ,</w:t>
      </w:r>
    </w:p>
    <w:p w:rsidR="000131F9" w:rsidRDefault="000131F9">
      <w:pPr>
        <w:pStyle w:val="ConsPlusTitle"/>
        <w:jc w:val="center"/>
      </w:pPr>
      <w:r>
        <w:t>ПРЕДОСТАВЛЯЕМЫХ ИЗ ФЕДЕРАЛЬНОГО БЮДЖЕТА БЮДЖЕТАМ</w:t>
      </w:r>
    </w:p>
    <w:p w:rsidR="000131F9" w:rsidRDefault="000131F9">
      <w:pPr>
        <w:pStyle w:val="ConsPlusTitle"/>
        <w:jc w:val="center"/>
      </w:pPr>
      <w:r>
        <w:t>СУБЪЕКТОВ РОССИЙСКОЙ ФЕДЕРАЦИИ, УРОВЕНЬ РАСЧЕТНОЙ БЮДЖЕТНОЙ</w:t>
      </w:r>
    </w:p>
    <w:p w:rsidR="000131F9" w:rsidRDefault="000131F9">
      <w:pPr>
        <w:pStyle w:val="ConsPlusTitle"/>
        <w:jc w:val="center"/>
      </w:pPr>
      <w:r>
        <w:t>ОБЕСПЕЧЕННОСТИ КОТОРЫХ ВЫШЕ 1, НА ПОДДЕРЖКУ ГОСУДАРСТВЕННЫХ</w:t>
      </w:r>
    </w:p>
    <w:p w:rsidR="000131F9" w:rsidRDefault="000131F9">
      <w:pPr>
        <w:pStyle w:val="ConsPlusTitle"/>
        <w:jc w:val="center"/>
      </w:pPr>
      <w:r>
        <w:t>ПРОГРАММ СУБЪЕКТОВ РОССИЙСКОЙ ФЕДЕРАЦИИ И МУНИЦИПАЛЬНЫХ</w:t>
      </w:r>
    </w:p>
    <w:p w:rsidR="000131F9" w:rsidRDefault="000131F9">
      <w:pPr>
        <w:pStyle w:val="ConsPlusTitle"/>
        <w:jc w:val="center"/>
      </w:pPr>
      <w:r>
        <w:t>ПРОГРАММ ФОРМИРОВАНИЯ СОВРЕМЕННОЙ ГОРОДСКОЙ СРЕДЫ</w:t>
      </w:r>
    </w:p>
    <w:p w:rsidR="000131F9" w:rsidRDefault="000131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131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131F9" w:rsidRDefault="000131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31F9" w:rsidRDefault="000131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6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28.04.2017 N 511,</w:t>
            </w:r>
          </w:p>
          <w:p w:rsidR="000131F9" w:rsidRDefault="000131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04.08.2017 </w:t>
            </w:r>
            <w:hyperlink r:id="rId61" w:history="1">
              <w:r>
                <w:rPr>
                  <w:color w:val="0000FF"/>
                </w:rPr>
                <w:t>N 932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131F9" w:rsidRDefault="000131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31"/>
        <w:gridCol w:w="1531"/>
        <w:gridCol w:w="2381"/>
        <w:gridCol w:w="1417"/>
      </w:tblGrid>
      <w:tr w:rsidR="000131F9"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1F9" w:rsidRDefault="000131F9">
            <w:pPr>
              <w:pStyle w:val="ConsPlusNormal"/>
              <w:jc w:val="center"/>
            </w:pPr>
            <w:r>
              <w:t>Наименование обязательства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0131F9" w:rsidRDefault="000131F9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0131F9" w:rsidRDefault="000131F9">
            <w:pPr>
              <w:pStyle w:val="ConsPlusNormal"/>
              <w:jc w:val="center"/>
            </w:pPr>
            <w:r>
              <w:t>Наименование показателя результативности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Плановое значение показателя результативности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 xml:space="preserve">Утверждение (корректировка действующей) государственной программы </w:t>
            </w:r>
            <w:r>
              <w:lastRenderedPageBreak/>
              <w:t>субъекта Российской Федерации формирования современной городской среды на 2017 год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lastRenderedPageBreak/>
              <w:t>не позднее 31 мая 2017 г.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 xml:space="preserve">утверждена (скорректирована действующая) </w:t>
            </w:r>
            <w:r>
              <w:lastRenderedPageBreak/>
              <w:t>программа в установленный срок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Утверждение государственной программы субъекта Российской Федерации формирования современной городской среды на 2018 - 2022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 ноября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утверждена программа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Обеспечение утверждения (корректировки действующих) органами местного самоуправления поселений, в состав которых входят населенные пункты с численностью населения свыше 1000 человек, муниципальных программ формирования современной городской среды на 2018 - 2022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31 декабря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100 процентов муниципальных образований, в состав которых входят населенные пункты с численностью населения свыше 1000 человек, утвердили (скорректировали действующие) муниципальные программы формирования современной городской среды на 2018 - 2022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Утверждение органами местного самоуправления муниципальных образований, в состав которых входят населенные пункты с численностью населения свыше 1000 человек, правил благоустройства территорий муниципальных образований (с учетом общественных обсуждений)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 ноября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100 процентов муниципальных образований, в состав которых входят населенные пункты с численностью населения свыше 1000 человек, утвердили правила благоустройства территорий муниципальных образований (с учетом общественных обсуждений)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both"/>
            </w:pPr>
            <w:r>
              <w:t xml:space="preserve">(п. 4 в ред. </w:t>
            </w:r>
            <w:hyperlink r:id="rId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04.08.2017 N 932)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 xml:space="preserve">Принятие (изменение) закона субъекта Российской Федерации об ответственности за </w:t>
            </w:r>
            <w:r>
              <w:lastRenderedPageBreak/>
              <w:t>нарушение муниципальных правил благоустройства, в котором в том числе предусмотрено повышение с 1 января 2021 г. административной ответственности для лиц, не обеспечивших благоустройство принадлежащих им объектов в соответствии с требованиями правил благоустройства муниципальных образований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lastRenderedPageBreak/>
              <w:t>не позднее 1 ноября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принят (изменен) закон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Представление в Минстрой России на конкурс не менее 2 реализованных в 2017 году лучших проектов по благоустройству общественных территорий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 декабря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представлено не менее 2 проектов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Принятие нормативного правового акта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создании межведомственной комиссии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25 мая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принят акт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Опубликование для общественного обсуждения проектов муниципальных программ формирования современной городской среды на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 июня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100 процентов муниципальных образований - получателей субсидии из бюджета субъекта Российской Федерации опубликовали соответствующие требованиям муниципальные программы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Утверждение муниципальной программы формирования современной городской среды на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 июля 2017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 xml:space="preserve">100 процентов муниципальных образований - получателей субсидии из бюджета субъекта Российской </w:t>
            </w:r>
            <w:r>
              <w:lastRenderedPageBreak/>
              <w:t>Федерации утвердили соответствующие требованиям муниципальные программы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</w:pPr>
            <w:r>
              <w:t>Утверждение с учетом обсуждения с заинтересованными лицами дизайн-проекта благоустройства дворовой территории, включенной в муниципальную программу, а также дизайн-проекта благоустройства общественной территории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 августа 2017 г.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</w:pPr>
            <w:r>
              <w:t>100 процентов муниципальных образований - получателей субсидии из бюджета субъекта Российской Федерации утвердили соответствующие требованиям муниципальные программы в установленный срок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</w:tbl>
    <w:p w:rsidR="000131F9" w:rsidRDefault="000131F9">
      <w:pPr>
        <w:pStyle w:val="ConsPlusNormal"/>
        <w:jc w:val="right"/>
      </w:pPr>
    </w:p>
    <w:p w:rsidR="000131F9" w:rsidRDefault="000131F9">
      <w:pPr>
        <w:pStyle w:val="ConsPlusNormal"/>
        <w:jc w:val="right"/>
      </w:pPr>
    </w:p>
    <w:p w:rsidR="000131F9" w:rsidRDefault="000131F9">
      <w:pPr>
        <w:pStyle w:val="ConsPlusNormal"/>
        <w:jc w:val="right"/>
      </w:pPr>
    </w:p>
    <w:p w:rsidR="000131F9" w:rsidRDefault="000131F9">
      <w:pPr>
        <w:pStyle w:val="ConsPlusNormal"/>
        <w:jc w:val="right"/>
      </w:pPr>
    </w:p>
    <w:p w:rsidR="000131F9" w:rsidRDefault="000131F9">
      <w:pPr>
        <w:pStyle w:val="ConsPlusNormal"/>
        <w:jc w:val="right"/>
      </w:pPr>
    </w:p>
    <w:p w:rsidR="000131F9" w:rsidRDefault="000131F9">
      <w:pPr>
        <w:pStyle w:val="ConsPlusNormal"/>
        <w:jc w:val="right"/>
        <w:outlineLvl w:val="1"/>
      </w:pPr>
      <w:r>
        <w:t>Приложение N 4</w:t>
      </w:r>
    </w:p>
    <w:p w:rsidR="000131F9" w:rsidRDefault="000131F9">
      <w:pPr>
        <w:pStyle w:val="ConsPlusNormal"/>
        <w:jc w:val="right"/>
      </w:pPr>
      <w:r>
        <w:t>к Правилам предоставления</w:t>
      </w:r>
    </w:p>
    <w:p w:rsidR="000131F9" w:rsidRDefault="000131F9">
      <w:pPr>
        <w:pStyle w:val="ConsPlusNormal"/>
        <w:jc w:val="right"/>
      </w:pPr>
      <w:r>
        <w:t>и распределения субсидий</w:t>
      </w:r>
    </w:p>
    <w:p w:rsidR="000131F9" w:rsidRDefault="000131F9">
      <w:pPr>
        <w:pStyle w:val="ConsPlusNormal"/>
        <w:jc w:val="right"/>
      </w:pPr>
      <w:r>
        <w:t>из федерального бюджета бюджетам</w:t>
      </w:r>
    </w:p>
    <w:p w:rsidR="000131F9" w:rsidRDefault="000131F9">
      <w:pPr>
        <w:pStyle w:val="ConsPlusNormal"/>
        <w:jc w:val="right"/>
      </w:pPr>
      <w:r>
        <w:t>субъектов Российской Федерации</w:t>
      </w:r>
    </w:p>
    <w:p w:rsidR="000131F9" w:rsidRDefault="000131F9">
      <w:pPr>
        <w:pStyle w:val="ConsPlusNormal"/>
        <w:jc w:val="right"/>
      </w:pPr>
      <w:r>
        <w:t>на поддержку государственных программ</w:t>
      </w:r>
    </w:p>
    <w:p w:rsidR="000131F9" w:rsidRDefault="000131F9">
      <w:pPr>
        <w:pStyle w:val="ConsPlusNormal"/>
        <w:jc w:val="right"/>
      </w:pPr>
      <w:r>
        <w:t>субъектов Российской Федерации</w:t>
      </w:r>
    </w:p>
    <w:p w:rsidR="000131F9" w:rsidRDefault="000131F9">
      <w:pPr>
        <w:pStyle w:val="ConsPlusNormal"/>
        <w:jc w:val="right"/>
      </w:pPr>
      <w:r>
        <w:t>и муниципальных программ</w:t>
      </w:r>
    </w:p>
    <w:p w:rsidR="000131F9" w:rsidRDefault="000131F9">
      <w:pPr>
        <w:pStyle w:val="ConsPlusNormal"/>
        <w:jc w:val="right"/>
      </w:pPr>
      <w:r>
        <w:t>формирования современной</w:t>
      </w:r>
    </w:p>
    <w:p w:rsidR="000131F9" w:rsidRDefault="000131F9">
      <w:pPr>
        <w:pStyle w:val="ConsPlusNormal"/>
        <w:jc w:val="right"/>
      </w:pPr>
      <w:r>
        <w:t>городской среды</w:t>
      </w:r>
    </w:p>
    <w:p w:rsidR="000131F9" w:rsidRDefault="000131F9">
      <w:pPr>
        <w:pStyle w:val="ConsPlusNormal"/>
        <w:jc w:val="both"/>
      </w:pPr>
    </w:p>
    <w:p w:rsidR="000131F9" w:rsidRDefault="000131F9">
      <w:pPr>
        <w:pStyle w:val="ConsPlusTitle"/>
        <w:jc w:val="center"/>
      </w:pPr>
      <w:bookmarkStart w:id="38" w:name="P734"/>
      <w:bookmarkEnd w:id="38"/>
      <w:r>
        <w:t>ПОКАЗАТЕЛИ</w:t>
      </w:r>
    </w:p>
    <w:p w:rsidR="000131F9" w:rsidRDefault="000131F9">
      <w:pPr>
        <w:pStyle w:val="ConsPlusTitle"/>
        <w:jc w:val="center"/>
      </w:pPr>
      <w:r>
        <w:t>РЕЗУЛЬТАТИВНОСТИ ИСПОЛЬЗОВАНИЯ СУБСИДИЙ, ПРЕДОСТАВЛЯЕМЫХ</w:t>
      </w:r>
    </w:p>
    <w:p w:rsidR="000131F9" w:rsidRDefault="000131F9">
      <w:pPr>
        <w:pStyle w:val="ConsPlusTitle"/>
        <w:jc w:val="center"/>
      </w:pPr>
      <w:r>
        <w:t>ИЗ ФЕДЕРАЛЬНОГО БЮДЖЕТА БЮДЖЕТУ Г. СЕВАСТОПОЛЯ, А ТАКЖЕ</w:t>
      </w:r>
    </w:p>
    <w:p w:rsidR="000131F9" w:rsidRDefault="000131F9">
      <w:pPr>
        <w:pStyle w:val="ConsPlusTitle"/>
        <w:jc w:val="center"/>
      </w:pPr>
      <w:r>
        <w:t>БЮДЖЕТАМ СУБЪЕКТОВ РОССИЙСКОЙ ФЕДЕРАЦИИ, УРОВЕНЬ РАСЧЕТНОЙ</w:t>
      </w:r>
    </w:p>
    <w:p w:rsidR="000131F9" w:rsidRDefault="000131F9">
      <w:pPr>
        <w:pStyle w:val="ConsPlusTitle"/>
        <w:jc w:val="center"/>
      </w:pPr>
      <w:r>
        <w:t>БЮДЖЕТНОЙ ОБЕСПЕЧЕННОСТИ КОТОРЫХ БОЛЕЕ 1 И КОТОРЫЕ В РАМКАХ</w:t>
      </w:r>
    </w:p>
    <w:p w:rsidR="000131F9" w:rsidRDefault="000131F9">
      <w:pPr>
        <w:pStyle w:val="ConsPlusTitle"/>
        <w:jc w:val="center"/>
      </w:pPr>
      <w:r>
        <w:t>ГОСУДАРСТВЕННЫХ ПРОГРАММ СУБЪЕКТА РОССИЙСКОЙ ФЕДЕРАЦИИ</w:t>
      </w:r>
    </w:p>
    <w:p w:rsidR="000131F9" w:rsidRDefault="000131F9">
      <w:pPr>
        <w:pStyle w:val="ConsPlusTitle"/>
        <w:jc w:val="center"/>
      </w:pPr>
      <w:r>
        <w:t>НА 2017 ГОД ОСУЩЕСТВЛЯЮТ РЕАЛИЗАЦИЮ МЕРОПРИЯТИЙ</w:t>
      </w:r>
    </w:p>
    <w:p w:rsidR="000131F9" w:rsidRDefault="000131F9">
      <w:pPr>
        <w:pStyle w:val="ConsPlusTitle"/>
        <w:jc w:val="center"/>
      </w:pPr>
      <w:r>
        <w:t>ПО БЛАГОУСТРОЙСТВУ ТЕРРИТОРИЙ МУНИЦИПАЛЬНЫХ ОБРАЗОВАНИЙ</w:t>
      </w:r>
    </w:p>
    <w:p w:rsidR="000131F9" w:rsidRDefault="000131F9">
      <w:pPr>
        <w:pStyle w:val="ConsPlusTitle"/>
        <w:jc w:val="center"/>
      </w:pPr>
      <w:r>
        <w:t>И (ИЛИ) ФИНАНСИРОВАНИЕ РАСХОДНЫХ ОБЯЗАТЕЛЬСТВ, ВОЗНИКАЮЩИХ</w:t>
      </w:r>
    </w:p>
    <w:p w:rsidR="000131F9" w:rsidRDefault="000131F9">
      <w:pPr>
        <w:pStyle w:val="ConsPlusTitle"/>
        <w:jc w:val="center"/>
      </w:pPr>
      <w:r>
        <w:t>ПРИ ВЫПОЛНЕНИИ В 2017 ГОДУ ОРГАНАМИ МЕСТНОГО</w:t>
      </w:r>
    </w:p>
    <w:p w:rsidR="000131F9" w:rsidRDefault="000131F9">
      <w:pPr>
        <w:pStyle w:val="ConsPlusTitle"/>
        <w:jc w:val="center"/>
      </w:pPr>
      <w:r>
        <w:t>САМОУПРАВЛЕНИЯ МУНИЦИПАЛЬНЫХ ПРОГРАММ</w:t>
      </w:r>
    </w:p>
    <w:p w:rsidR="000131F9" w:rsidRDefault="000131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131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131F9" w:rsidRDefault="000131F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0131F9" w:rsidRDefault="000131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04.08.2017 N 932)</w:t>
            </w:r>
          </w:p>
        </w:tc>
      </w:tr>
    </w:tbl>
    <w:p w:rsidR="000131F9" w:rsidRDefault="000131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288"/>
        <w:gridCol w:w="1361"/>
        <w:gridCol w:w="2494"/>
        <w:gridCol w:w="1361"/>
      </w:tblGrid>
      <w:tr w:rsidR="000131F9">
        <w:tc>
          <w:tcPr>
            <w:tcW w:w="3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31F9" w:rsidRDefault="000131F9">
            <w:pPr>
              <w:pStyle w:val="ConsPlusNormal"/>
              <w:jc w:val="center"/>
            </w:pPr>
            <w:r>
              <w:t>Наименование обязательства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0131F9" w:rsidRDefault="000131F9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0131F9" w:rsidRDefault="000131F9">
            <w:pPr>
              <w:pStyle w:val="ConsPlusNormal"/>
              <w:jc w:val="center"/>
            </w:pPr>
            <w:r>
              <w:t>Наименование показателя результативности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Плановое значение показателя результативности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Утверждение государственной программы субъекта Российской Федерации формирования современной городской среды на 2018 - 2022 годы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 ноября 2017 г.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утверждена программа в установленный срок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Утверждение правил благоустройства территорий муниципальных образований (с учетом общественных обсуждений (публичных слушаний)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 ноября 2017 г.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утверждены правила благоустройства территорий муниципальных образований (с учетом общественных обсуждений (публичных слушаний)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Принятие (изменение) закона субъекта Российской Федерации об ответственности за нарушение правил благоустройства территорий муниципальных образований, в котором в том числе предусмотрено повышение с 1 января 2021 г. административной ответственности для лиц, не обеспечивших благоустройство принадлежащих им объектов в соответствии с требованиями правил благоустройства территорий муниципальных образований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 ноября 2017 г.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принят (изменен) закон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Представление в Минстрой России на конкурс не менее 2 реализованных в 2017 году лучших проектов по благоустройству общественных территорий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 декабря 2017 г.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представлено не менее 2 проектов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Принятие нормативного правового акта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создании межведомственной комиссии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 июня 2017 г.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принят акт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Опубликование для общественного обсуждения (публичных слушаний) проекта государственной программы субъекта Российской Федерации формирования современной городской среды на 2017 год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 июня 2017 г.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проект государственной программы субъекта Российской Федерации опубликован в установленный срок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Утверждение государственной программы субъекта Российской Федерации формирования современной городской среды на 2017 год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2 июля 2017 г.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</w:pPr>
            <w:r>
              <w:t>государственная программа субъекта Российской Федерации утверждена в установленный срок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  <w:tr w:rsidR="00013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</w:pPr>
            <w:r>
              <w:t>Утверждение с учетом обсуждения с заинтересованными лицами дизайн-проектов благоустройства дворовой территории, включенных в государственную программу субъекта Российской Федерации, а также дизайн-проекта благоустройства общественных территорий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не позднее 1 августа 2017 г.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</w:pPr>
            <w:r>
              <w:t>дизайн-проекты благоустройства 100 процентов дворовых территорий и общественных территорий, включенных в государственную программу субъекта Российской Федерации, утверждены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1F9" w:rsidRDefault="000131F9">
            <w:pPr>
              <w:pStyle w:val="ConsPlusNormal"/>
              <w:jc w:val="center"/>
            </w:pPr>
            <w:r>
              <w:t>1</w:t>
            </w:r>
          </w:p>
        </w:tc>
      </w:tr>
    </w:tbl>
    <w:p w:rsidR="000131F9" w:rsidRDefault="000131F9">
      <w:pPr>
        <w:pStyle w:val="ConsPlusNormal"/>
      </w:pPr>
    </w:p>
    <w:p w:rsidR="000131F9" w:rsidRDefault="000131F9">
      <w:pPr>
        <w:pStyle w:val="ConsPlusNormal"/>
      </w:pPr>
    </w:p>
    <w:p w:rsidR="000131F9" w:rsidRDefault="000131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394E" w:rsidRDefault="0004394E">
      <w:bookmarkStart w:id="39" w:name="_GoBack"/>
      <w:bookmarkEnd w:id="39"/>
    </w:p>
    <w:sectPr w:rsidR="0004394E" w:rsidSect="004A4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F9"/>
    <w:rsid w:val="000131F9"/>
    <w:rsid w:val="0004394E"/>
    <w:rsid w:val="007D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1F9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0131F9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0131F9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0131F9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0131F9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rsid w:val="000131F9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0131F9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TextList">
    <w:name w:val="ConsPlusTextList"/>
    <w:rsid w:val="000131F9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1F9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0131F9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0131F9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0131F9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0131F9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rsid w:val="000131F9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0131F9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TextList">
    <w:name w:val="ConsPlusTextList"/>
    <w:rsid w:val="000131F9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888DD715E261E6CE610810F5DEAC3530745F0F0C446F938F79EBF4F2442B7512137A3AC8C32F279o6xCJ" TargetMode="External"/><Relationship Id="rId18" Type="http://schemas.openxmlformats.org/officeDocument/2006/relationships/hyperlink" Target="consultantplus://offline/ref=A888DD715E261E6CE610810F5DEAC353074CF6F9C44AF938F79EBF4F2442B7512137A3AC8C32F27Eo6xBJ" TargetMode="External"/><Relationship Id="rId26" Type="http://schemas.openxmlformats.org/officeDocument/2006/relationships/hyperlink" Target="consultantplus://offline/ref=A888DD715E261E6CE610810F5DEAC353074FF2FCC24CF938F79EBF4F2442B7512137A3AC8C32F27Do6xFJ" TargetMode="External"/><Relationship Id="rId39" Type="http://schemas.openxmlformats.org/officeDocument/2006/relationships/hyperlink" Target="consultantplus://offline/ref=A888DD715E261E6CE610810F5DEAC353074CF6F9C44AF938F79EBF4F2442B7512137A3AC8C32F27Co6x8J" TargetMode="External"/><Relationship Id="rId21" Type="http://schemas.openxmlformats.org/officeDocument/2006/relationships/hyperlink" Target="consultantplus://offline/ref=A888DD715E261E6CE610810F5DEAC353074CF6F9C44AF938F79EBF4F2442B7512137A3AC8C32F27Eo6x9J" TargetMode="External"/><Relationship Id="rId34" Type="http://schemas.openxmlformats.org/officeDocument/2006/relationships/hyperlink" Target="consultantplus://offline/ref=A888DD715E261E6CE610810F5DEAC353074FF2FCC24CF938F79EBF4F2442B7512137A3AC8C32F27Bo6xDJ" TargetMode="External"/><Relationship Id="rId42" Type="http://schemas.openxmlformats.org/officeDocument/2006/relationships/hyperlink" Target="consultantplus://offline/ref=A888DD715E261E6CE610810F5DEAC353074CF6F9C44AF938F79EBF4F2442B7512137A3AC8C32F27Co6x7J" TargetMode="External"/><Relationship Id="rId47" Type="http://schemas.openxmlformats.org/officeDocument/2006/relationships/hyperlink" Target="consultantplus://offline/ref=A888DD715E261E6CE610810F5DEAC353074FF2FCC24CF938F79EBF4F2442B7512137A3AC8C32F278o6xAJ" TargetMode="External"/><Relationship Id="rId50" Type="http://schemas.openxmlformats.org/officeDocument/2006/relationships/hyperlink" Target="consultantplus://offline/ref=A888DD715E261E6CE610810F5DEAC353074CF6F9C44AF938F79EBF4F2442B7512137A3AC8C32F27Bo6xEJ" TargetMode="External"/><Relationship Id="rId55" Type="http://schemas.openxmlformats.org/officeDocument/2006/relationships/hyperlink" Target="consultantplus://offline/ref=A888DD715E261E6CE610810F5DEAC353074CF6F9C44AF938F79EBF4F2442B7512137A3AC8C32F27Bo6xBJ" TargetMode="External"/><Relationship Id="rId63" Type="http://schemas.openxmlformats.org/officeDocument/2006/relationships/hyperlink" Target="consultantplus://offline/ref=A888DD715E261E6CE610810F5DEAC353074FF2FCC24CF938F79EBF4F2442B7512137A3AC8C32F276o6x8J" TargetMode="External"/><Relationship Id="rId7" Type="http://schemas.openxmlformats.org/officeDocument/2006/relationships/hyperlink" Target="consultantplus://offline/ref=A888DD715E261E6CE610810F5DEAC353074FF2FCC24CF938F79EBF4F2442B7512137A3AC8C32F27Fo6xA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888DD715E261E6CE610810F5DEAC353074CF5FFCB46F938F79EBF4F2442B7512137A3AC8C32F27Fo6x8J" TargetMode="External"/><Relationship Id="rId20" Type="http://schemas.openxmlformats.org/officeDocument/2006/relationships/hyperlink" Target="consultantplus://offline/ref=A888DD715E261E6CE610810F5DEAC353074CF0FDC64AF938F79EBF4F2442B7512137A3AC8C32F27Eo6xDJ" TargetMode="External"/><Relationship Id="rId29" Type="http://schemas.openxmlformats.org/officeDocument/2006/relationships/hyperlink" Target="consultantplus://offline/ref=A888DD715E261E6CE610810F5DEAC353074CF6F9C44AF938F79EBF4F2442B7512137A3AC8C32F27Eo6x7J" TargetMode="External"/><Relationship Id="rId41" Type="http://schemas.openxmlformats.org/officeDocument/2006/relationships/hyperlink" Target="consultantplus://offline/ref=A888DD715E261E6CE610810F5DEAC353074CF6F9C44AF938F79EBF4F2442B7512137A3AC8C32F27Co6x8J" TargetMode="External"/><Relationship Id="rId54" Type="http://schemas.openxmlformats.org/officeDocument/2006/relationships/hyperlink" Target="consultantplus://offline/ref=A888DD715E261E6CE610810F5DEAC353074CF6F9C44AF938F79EBF4F2442B7512137A3AC8C32F27Bo6xCJ" TargetMode="External"/><Relationship Id="rId62" Type="http://schemas.openxmlformats.org/officeDocument/2006/relationships/hyperlink" Target="consultantplus://offline/ref=A888DD715E261E6CE610810F5DEAC353074FF2FCC24CF938F79EBF4F2442B7512137A3AC8C32F276o6x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88DD715E261E6CE610810F5DEAC353074CF6F9C44AF938F79EBF4F2442B7512137A3AC8C32F27Fo6x8J" TargetMode="External"/><Relationship Id="rId11" Type="http://schemas.openxmlformats.org/officeDocument/2006/relationships/hyperlink" Target="consultantplus://offline/ref=A888DD715E261E6CE610810F5DEAC353074FF2FCC24CF938F79EBF4F2442B7512137A3AC8C32F27Eo6xDJ" TargetMode="External"/><Relationship Id="rId24" Type="http://schemas.openxmlformats.org/officeDocument/2006/relationships/hyperlink" Target="consultantplus://offline/ref=A888DD715E261E6CE610810F5DEAC353074FF2FCC24CF938F79EBF4F2442B7512137A3AC8C32F27Eo6x6J" TargetMode="External"/><Relationship Id="rId32" Type="http://schemas.openxmlformats.org/officeDocument/2006/relationships/hyperlink" Target="consultantplus://offline/ref=A888DD715E261E6CE610810F5DEAC353074CF6F9C44AF938F79EBF4F2442B7512137A3AC8C32F27Co6xDJ" TargetMode="External"/><Relationship Id="rId37" Type="http://schemas.openxmlformats.org/officeDocument/2006/relationships/hyperlink" Target="consultantplus://offline/ref=A888DD715E261E6CE610810F5DEAC353074CF6F9C44AF938F79EBF4F2442B7512137A3AC8C32F27Co6xBJ" TargetMode="External"/><Relationship Id="rId40" Type="http://schemas.openxmlformats.org/officeDocument/2006/relationships/hyperlink" Target="consultantplus://offline/ref=A888DD715E261E6CE610810F5DEAC353074FF2FCC24CF938F79EBF4F2442B7512137A3AC8C32F27Ao6x6J" TargetMode="External"/><Relationship Id="rId45" Type="http://schemas.openxmlformats.org/officeDocument/2006/relationships/hyperlink" Target="consultantplus://offline/ref=A888DD715E261E6CE610810F5DEAC353074CF6F9C44AF938F79EBF4F2442B7512137A3AC8C32F27Bo6xFJ" TargetMode="External"/><Relationship Id="rId53" Type="http://schemas.openxmlformats.org/officeDocument/2006/relationships/hyperlink" Target="consultantplus://offline/ref=A888DD715E261E6CE610810F5DEAC353074FF2FCC24CF938F79EBF4F2442B7512137A3AC8C32F277o6xCJ" TargetMode="External"/><Relationship Id="rId58" Type="http://schemas.openxmlformats.org/officeDocument/2006/relationships/hyperlink" Target="consultantplus://offline/ref=A888DD715E261E6CE610810F5DEAC353074FF2FCC24CF938F79EBF4F2442B7512137A3AC8C32F277o6xA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888DD715E261E6CE610810F5DEAC353074CF5FFCB46F938F79EBF4F2442B7512137A3AC8C32F27Eo6xBJ" TargetMode="External"/><Relationship Id="rId23" Type="http://schemas.openxmlformats.org/officeDocument/2006/relationships/hyperlink" Target="consultantplus://offline/ref=A888DD715E261E6CE610810F5DEAC353074CF6F9C44AF938F79EBF4F2442B7512137A3AC8C32F27Eo6x8J" TargetMode="External"/><Relationship Id="rId28" Type="http://schemas.openxmlformats.org/officeDocument/2006/relationships/hyperlink" Target="consultantplus://offline/ref=A888DD715E261E6CE610810F5DEAC353074FF2FCC24CF938F79EBF4F2442B7512137A3AC8C32F27Do6xCJ" TargetMode="External"/><Relationship Id="rId36" Type="http://schemas.openxmlformats.org/officeDocument/2006/relationships/hyperlink" Target="consultantplus://offline/ref=A888DD715E261E6CE610810F5DEAC353074CF6F9C44AF938F79EBF4F2442B7512137A3AC8C32F27Co6xCJ" TargetMode="External"/><Relationship Id="rId49" Type="http://schemas.openxmlformats.org/officeDocument/2006/relationships/image" Target="media/image1.wmf"/><Relationship Id="rId57" Type="http://schemas.openxmlformats.org/officeDocument/2006/relationships/hyperlink" Target="consultantplus://offline/ref=A888DD715E261E6CE610810F5DEAC353074CF6F9C44AF938F79EBF4F2442B7512137A3AC8C32F076o6x9J" TargetMode="External"/><Relationship Id="rId61" Type="http://schemas.openxmlformats.org/officeDocument/2006/relationships/hyperlink" Target="consultantplus://offline/ref=A888DD715E261E6CE610810F5DEAC353074FF2FCC24CF938F79EBF4F2442B7512137A3AC8C32F276o6xEJ" TargetMode="External"/><Relationship Id="rId10" Type="http://schemas.openxmlformats.org/officeDocument/2006/relationships/hyperlink" Target="consultantplus://offline/ref=A888DD715E261E6CE610810F5DEAC353074FF2FCC24CF938F79EBF4F2442B7512137A3AC8C32F27Eo6xEJ" TargetMode="External"/><Relationship Id="rId19" Type="http://schemas.openxmlformats.org/officeDocument/2006/relationships/hyperlink" Target="consultantplus://offline/ref=A888DD715E261E6CE610810F5DEAC353074FF2FCC24CF938F79EBF4F2442B7512137A3AC8C32F27Eo6xAJ" TargetMode="External"/><Relationship Id="rId31" Type="http://schemas.openxmlformats.org/officeDocument/2006/relationships/hyperlink" Target="consultantplus://offline/ref=A888DD715E261E6CE610810F5DEAC353074CF6F9C44AF938F79EBF4F2442B7512137A3AC8C32F27Co6xEJ" TargetMode="External"/><Relationship Id="rId44" Type="http://schemas.openxmlformats.org/officeDocument/2006/relationships/hyperlink" Target="consultantplus://offline/ref=A888DD715E261E6CE610810F5DEAC353074CF6F9C44AF938F79EBF4F2442B7512137A3AC8C32F27Co6x6J" TargetMode="External"/><Relationship Id="rId52" Type="http://schemas.openxmlformats.org/officeDocument/2006/relationships/hyperlink" Target="consultantplus://offline/ref=A888DD715E261E6CE610810F5DEAC353074CF6F9C44AF938F79EBF4F2442B7512137A3AC8C32F27Bo6xDJ" TargetMode="External"/><Relationship Id="rId60" Type="http://schemas.openxmlformats.org/officeDocument/2006/relationships/hyperlink" Target="consultantplus://offline/ref=A888DD715E261E6CE610810F5DEAC353074CF6F9C44AF938F79EBF4F2442B7512137A3AC8C32F076o6x7J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88DD715E261E6CE610810F5DEAC353074FF2FCC24CF938F79EBF4F2442B7512137A3AC8C32F27Fo6xAJ" TargetMode="External"/><Relationship Id="rId14" Type="http://schemas.openxmlformats.org/officeDocument/2006/relationships/hyperlink" Target="consultantplus://offline/ref=A888DD715E261E6CE610810F5DEAC3530745F0F0C446F938F79EBF4F2442B7512137A3AC8C32F376o6xDJ" TargetMode="External"/><Relationship Id="rId22" Type="http://schemas.openxmlformats.org/officeDocument/2006/relationships/hyperlink" Target="consultantplus://offline/ref=A888DD715E261E6CE610810F5DEAC353074FF2FCC24CF938F79EBF4F2442B7512137A3AC8C32F27Eo6x8J" TargetMode="External"/><Relationship Id="rId27" Type="http://schemas.openxmlformats.org/officeDocument/2006/relationships/hyperlink" Target="consultantplus://offline/ref=A888DD715E261E6CE610810F5DEAC353074FF2FCC24CF938F79EBF4F2442B7512137A3AC8C32F27Do6xDJ" TargetMode="External"/><Relationship Id="rId30" Type="http://schemas.openxmlformats.org/officeDocument/2006/relationships/hyperlink" Target="consultantplus://offline/ref=A888DD715E261E6CE610810F5DEAC353074FF2FCC24CF938F79EBF4F2442B7512137A3AC8C32F27Do6xBJ" TargetMode="External"/><Relationship Id="rId35" Type="http://schemas.openxmlformats.org/officeDocument/2006/relationships/hyperlink" Target="consultantplus://offline/ref=A888DD715E261E6CE610810F5DEAC353074FF2FCC24CF938F79EBF4F2442B7512137A3AC8C32F27Bo6xCJ" TargetMode="External"/><Relationship Id="rId43" Type="http://schemas.openxmlformats.org/officeDocument/2006/relationships/hyperlink" Target="consultantplus://offline/ref=A888DD715E261E6CE610810F5DEAC353074CF6F9C44AF938F79EBF4F2442B7512137A3AC8C32F27Co6x7J" TargetMode="External"/><Relationship Id="rId48" Type="http://schemas.openxmlformats.org/officeDocument/2006/relationships/hyperlink" Target="consultantplus://offline/ref=A888DD715E261E6CE610810F5DEAC353074FF2FCC24CF938F79EBF4F2442B7512137A3AC8C32F278o6x9J" TargetMode="External"/><Relationship Id="rId56" Type="http://schemas.openxmlformats.org/officeDocument/2006/relationships/hyperlink" Target="consultantplus://offline/ref=A888DD715E261E6CE610810F5DEAC353074CF6F9C44AF938F79EBF4F2442B7512137A3AC8C32F27Bo6xAJ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A888DD715E261E6CE610810F5DEAC353074CF6F9C44AF938F79EBF4F2442B7512137A3AC8C32F27Fo6x8J" TargetMode="External"/><Relationship Id="rId51" Type="http://schemas.openxmlformats.org/officeDocument/2006/relationships/hyperlink" Target="consultantplus://offline/ref=A888DD715E261E6CE610810F5DEAC353074CF0FBC548F938F79EBF4F2442B7512137A3AC8C32F07Do6xC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888DD715E261E6CE610810F5DEAC353074CF6F9C44AF938F79EBF4F2442B7512137A3AC8C32F27Eo6xCJ" TargetMode="External"/><Relationship Id="rId17" Type="http://schemas.openxmlformats.org/officeDocument/2006/relationships/hyperlink" Target="consultantplus://offline/ref=A888DD715E261E6CE610810F5DEAC353074FF2FCC24CF938F79EBF4F2442B7512137A3AC8C32F27Eo6xBJ" TargetMode="External"/><Relationship Id="rId25" Type="http://schemas.openxmlformats.org/officeDocument/2006/relationships/hyperlink" Target="consultantplus://offline/ref=A888DD715E261E6CE610810F5DEAC353074CF5FECB48F938F79EBF4F2442B7512137A3AC8C32F27Fo6x6J" TargetMode="External"/><Relationship Id="rId33" Type="http://schemas.openxmlformats.org/officeDocument/2006/relationships/hyperlink" Target="consultantplus://offline/ref=A888DD715E261E6CE610810F5DEAC353074FF2FCC24CF938F79EBF4F2442B7512137A3AC8C32F27Bo6xFJ" TargetMode="External"/><Relationship Id="rId38" Type="http://schemas.openxmlformats.org/officeDocument/2006/relationships/hyperlink" Target="consultantplus://offline/ref=A888DD715E261E6CE610810F5DEAC353074FF2FCC24CF938F79EBF4F2442B7512137A3AC8C32F27Bo6xBJ" TargetMode="External"/><Relationship Id="rId46" Type="http://schemas.openxmlformats.org/officeDocument/2006/relationships/hyperlink" Target="consultantplus://offline/ref=A888DD715E261E6CE610810F5DEAC353074FF2FCC24CF938F79EBF4F2442B7512137A3AC8C32F279o6xFJ" TargetMode="External"/><Relationship Id="rId59" Type="http://schemas.openxmlformats.org/officeDocument/2006/relationships/hyperlink" Target="consultantplus://offline/ref=A888DD715E261E6CE610810F5DEAC353074FF2FCC24CF938F79EBF4F2442B7512137A3AC8C32F277o6x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14292</Words>
  <Characters>81467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1</cp:revision>
  <dcterms:created xsi:type="dcterms:W3CDTF">2017-12-18T09:49:00Z</dcterms:created>
  <dcterms:modified xsi:type="dcterms:W3CDTF">2017-12-18T09:49:00Z</dcterms:modified>
</cp:coreProperties>
</file>