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19889,0  квадратных метров, кадастровый номер 61:35:0600012:546, адрес (описание местоположения) земельного участка: </w:t>
      </w:r>
      <w:r>
        <w:rPr>
          <w:rFonts w:ascii="Times New Roman" w:hAnsi="Times New Roman" w:cs="Times New Roman"/>
          <w:sz w:val="26"/>
          <w:szCs w:val="26"/>
        </w:rPr>
        <w:t>примерно в 1050 м по направлению на восток от ориентира, местоположение: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1A2">
        <w:rPr>
          <w:rFonts w:ascii="Times New Roman" w:hAnsi="Times New Roman" w:cs="Times New Roman"/>
          <w:sz w:val="26"/>
          <w:szCs w:val="26"/>
        </w:rPr>
        <w:t xml:space="preserve">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>, категория земель: земли населенных пунктов, разрешенное использование: сельскохозяйственное использование, цена продажи земельного участка составляет   95 000 (девяноста пять тысяч) рублей 00 коп</w:t>
      </w: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6231A2">
        <w:rPr>
          <w:rFonts w:ascii="Times New Roman" w:hAnsi="Times New Roman" w:cs="Times New Roman"/>
          <w:sz w:val="26"/>
          <w:szCs w:val="26"/>
        </w:rPr>
        <w:t>согласно отчету от   16.09.2016  №  16-Зс-315,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5.12.2016 г.  по 09.01.2017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5C2D66"/>
    <w:rsid w:val="00B6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2016-06-30T11:26:00Z</dcterms:created>
  <dcterms:modified xsi:type="dcterms:W3CDTF">2016-12-02T05:39:00Z</dcterms:modified>
</cp:coreProperties>
</file>