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Напоминаем об ответственности за непринятие мер к устранению причин и условий возникновения пожаров.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FD69E3" w:rsidRPr="00FD69E3" w:rsidRDefault="00FD69E3" w:rsidP="00FD69E3">
      <w:pPr>
        <w:shd w:val="clear" w:color="auto" w:fill="FFFFFF" w:themeFill="background1"/>
        <w:spacing w:before="30" w:after="30" w:line="270" w:lineRule="atLeast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В соответствии со статьей 4.5. Областного закона от 25.10.2002 г. №273-ЗС «Об административных правонарушениях»:</w:t>
      </w:r>
    </w:p>
    <w:p w:rsidR="00FD69E3" w:rsidRPr="00FD69E3" w:rsidRDefault="00FD69E3" w:rsidP="00FD69E3">
      <w:pPr>
        <w:shd w:val="clear" w:color="auto" w:fill="FFFFFF" w:themeFill="background1"/>
        <w:spacing w:before="30" w:after="30" w:line="270" w:lineRule="atLeast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1. </w:t>
      </w:r>
      <w:proofErr w:type="gramStart"/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– влечет наложение административного штрафа на граждан в размере от 2000 до 4000 рублей; на должностных лиц – от 20000 до 40000 рублей; на юридических лиц – от 50000 до 60000 рублей.</w:t>
      </w:r>
      <w:proofErr w:type="gramEnd"/>
    </w:p>
    <w:p w:rsidR="00FD69E3" w:rsidRPr="00FD69E3" w:rsidRDefault="00FD69E3" w:rsidP="00FD69E3">
      <w:pPr>
        <w:shd w:val="clear" w:color="auto" w:fill="FFFFFF" w:themeFill="background1"/>
        <w:spacing w:before="30" w:after="30" w:line="270" w:lineRule="atLeast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2. Невыполнение или ненадлежащее выполнение мер по предотвраще</w:t>
      </w:r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softHyphen/>
        <w:t>нию выжигания сухой растительности, установленных нормативными правовыми актами Ростовской области, –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В условиях особого противопожарного режима, суммы штрафов для нарушителей значительно увеличиваются: на граждан - от 3000 до 5000 рублей, на должностных лиц - от 20000 до 40000 рублей и на юридических лиц - от 100 до 200 тысяч рублей</w:t>
      </w: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.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Вызов пожарной охраны осуществляется по номеру «01» с городского телефона, «101» или «112» - с сотового телефона.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Поджигая сухую траву, пожнивные остатки или отходы каждый человек должен помнить и знать, что он поджигает наш общий дом, в котором мы живём. Поэтому, прежде чем бросить спичку, следует по</w:t>
      </w:r>
      <w:bookmarkStart w:id="0" w:name="_GoBack"/>
      <w:bookmarkEnd w:id="0"/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думать, </w:t>
      </w: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что эти действия нанесут непоправимый урон природе, государственному и личному имуществу!</w:t>
      </w:r>
    </w:p>
    <w:p w:rsidR="00FD69E3" w:rsidRPr="00FD69E3" w:rsidRDefault="00FD69E3" w:rsidP="00FD69E3">
      <w:pPr>
        <w:shd w:val="clear" w:color="auto" w:fill="FFFFFF" w:themeFill="background1"/>
        <w:spacing w:after="225" w:line="270" w:lineRule="atLeast"/>
        <w:ind w:firstLine="73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</w:pPr>
      <w:r w:rsidRPr="00FD69E3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4F4EC"/>
          <w:lang w:eastAsia="ru-RU"/>
        </w:rPr>
        <w:t> </w:t>
      </w:r>
    </w:p>
    <w:p w:rsidR="004E4CC8" w:rsidRPr="00FD69E3" w:rsidRDefault="004E4CC8" w:rsidP="00FD69E3">
      <w:pPr>
        <w:shd w:val="clear" w:color="auto" w:fill="FFFFFF" w:themeFill="background1"/>
      </w:pPr>
    </w:p>
    <w:sectPr w:rsidR="004E4CC8" w:rsidRPr="00FD69E3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4D616F"/>
    <w:rsid w:val="004E4CC8"/>
    <w:rsid w:val="00571592"/>
    <w:rsid w:val="007D1736"/>
    <w:rsid w:val="00BB3964"/>
    <w:rsid w:val="00BD3334"/>
    <w:rsid w:val="00E227B5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8</cp:revision>
  <dcterms:created xsi:type="dcterms:W3CDTF">2019-08-05T07:41:00Z</dcterms:created>
  <dcterms:modified xsi:type="dcterms:W3CDTF">2019-08-05T08:44:00Z</dcterms:modified>
</cp:coreProperties>
</file>